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6D2" w:rsidRDefault="00333919">
      <w:bookmarkStart w:id="0" w:name="_GoBack"/>
      <w:bookmarkEnd w:id="0"/>
      <w:r>
        <w:rPr>
          <w:b/>
          <w:sz w:val="28"/>
        </w:rPr>
        <w:t xml:space="preserve">[MS-VHDX]: </w:t>
      </w:r>
    </w:p>
    <w:p w:rsidR="00AA46D2" w:rsidRDefault="00333919">
      <w:r>
        <w:rPr>
          <w:b/>
          <w:sz w:val="28"/>
        </w:rPr>
        <w:t>Virtual Hard Disk v2 (VHDX) File Format</w:t>
      </w:r>
    </w:p>
    <w:p w:rsidR="00AA46D2" w:rsidRDefault="00AA46D2">
      <w:pPr>
        <w:pStyle w:val="CoverHR"/>
      </w:pPr>
    </w:p>
    <w:p w:rsidR="00205B85" w:rsidRPr="00893F99" w:rsidRDefault="00333919" w:rsidP="00205B85">
      <w:pPr>
        <w:spacing w:line="288" w:lineRule="auto"/>
        <w:textAlignment w:val="top"/>
      </w:pPr>
      <w:r>
        <w:t>Intellectual Property Rights Notice for Open Specifications Documentation</w:t>
      </w:r>
    </w:p>
    <w:p w:rsidR="00205B85" w:rsidRDefault="00333919" w:rsidP="00205B85">
      <w:pPr>
        <w:pStyle w:val="ListParagraph"/>
        <w:numPr>
          <w:ilvl w:val="0"/>
          <w:numId w:val="59"/>
        </w:numPr>
        <w:spacing w:before="0" w:after="120"/>
        <w:contextualSpacing/>
        <w:textAlignment w:val="top"/>
      </w:pPr>
      <w:r>
        <w:rPr>
          <w:b/>
        </w:rPr>
        <w:t xml:space="preserve">Technical Documentation. </w:t>
      </w:r>
      <w:r>
        <w:t xml:space="preserve">Microsoft publishes Open Specifications documentation (“this documentation”) for protocols, file formats, data portability, computer languages, and standards support. Additionally, overview documents cover inter-protocol relationships and interactions. </w:t>
      </w:r>
    </w:p>
    <w:p w:rsidR="00205B85" w:rsidRDefault="00333919" w:rsidP="00205B85">
      <w:pPr>
        <w:pStyle w:val="ListParagraph"/>
        <w:numPr>
          <w:ilvl w:val="0"/>
          <w:numId w:val="59"/>
        </w:numPr>
        <w:spacing w:before="0" w:after="120"/>
        <w:contextualSpacing/>
        <w:textAlignment w:val="top"/>
      </w:pPr>
      <w:r>
        <w:rPr>
          <w:b/>
        </w:rPr>
        <w:t>Co</w:t>
      </w:r>
      <w:r>
        <w:rPr>
          <w:b/>
        </w:rPr>
        <w:t>pyrights</w:t>
      </w:r>
      <w:r>
        <w:t xml:space="preserve">. This documentation is covered by Microsoft copyrights. Regardless of any other terms that are contained in the terms of use for the Microsoft website that hosts this documentation, you can make copies of it in order to develop implementations of </w:t>
      </w:r>
      <w:r>
        <w:t>the technologies that are described in this documentation and can distribute portions of it in your implementations that use these technologies or in your documentation as necessary to properly document the implementation. You can also distribute in your i</w:t>
      </w:r>
      <w:r>
        <w:t xml:space="preserve">mplementation, with or without modification, any schemas, IDLs, or code samples that are included in the documentation. This permission also applies to any documents that are referenced in the Open Specifications documentation. </w:t>
      </w:r>
    </w:p>
    <w:p w:rsidR="00205B85" w:rsidRDefault="00333919" w:rsidP="00205B85">
      <w:pPr>
        <w:pStyle w:val="ListParagraph"/>
        <w:numPr>
          <w:ilvl w:val="0"/>
          <w:numId w:val="59"/>
        </w:numPr>
        <w:spacing w:before="0" w:after="120"/>
        <w:contextualSpacing/>
        <w:textAlignment w:val="top"/>
      </w:pPr>
      <w:r>
        <w:rPr>
          <w:b/>
        </w:rPr>
        <w:t>No Trade Secrets</w:t>
      </w:r>
      <w:r>
        <w:t>. Microsoft</w:t>
      </w:r>
      <w:r>
        <w:t xml:space="preserve"> does not claim any trade secret rights in this documentation. </w:t>
      </w:r>
    </w:p>
    <w:p w:rsidR="00205B85" w:rsidRDefault="00333919" w:rsidP="00205B85">
      <w:pPr>
        <w:pStyle w:val="ListParagraph"/>
        <w:numPr>
          <w:ilvl w:val="0"/>
          <w:numId w:val="59"/>
        </w:numPr>
        <w:spacing w:before="0" w:after="120"/>
        <w:contextualSpacing/>
        <w:textAlignment w:val="top"/>
      </w:pPr>
      <w:r>
        <w:rPr>
          <w:b/>
        </w:rPr>
        <w:t>Patents</w:t>
      </w:r>
      <w:r>
        <w:t>. Microsoft has patents that might cover your implementations of the technologies described in the Open Specifications documentation. Neither this notice nor Microsoft's delivery of thi</w:t>
      </w:r>
      <w:r>
        <w:t xml:space="preserve">s documentation grants any licenses under those patents or any other Microsoft patents. However, a given Open Specifications document might be covered by the Microsoft </w:t>
      </w:r>
      <w:hyperlink r:id="rId9" w:history="1">
        <w:r w:rsidRPr="00D51154">
          <w:rPr>
            <w:rStyle w:val="Hyperlink"/>
          </w:rPr>
          <w:t>Open Specifications Promis</w:t>
        </w:r>
        <w:r w:rsidRPr="00D51154">
          <w:rPr>
            <w:rStyle w:val="Hyperlink"/>
          </w:rPr>
          <w:t>e</w:t>
        </w:r>
      </w:hyperlink>
      <w:r>
        <w:t xml:space="preserve"> or the </w:t>
      </w:r>
      <w:hyperlink r:id="rId10" w:history="1">
        <w:r w:rsidRPr="00FE6874">
          <w:rPr>
            <w:rStyle w:val="Hyperlink"/>
          </w:rPr>
          <w:t>Microsoft Community Promise</w:t>
        </w:r>
      </w:hyperlink>
      <w:r>
        <w:t>. If you would prefer a written license, or if the technologies described in this documentation are not covered by the Open Specifications Promise or Communi</w:t>
      </w:r>
      <w:r>
        <w:t xml:space="preserve">ty Promise, as applicable, patent licenses are available by contacting </w:t>
      </w:r>
      <w:hyperlink r:id="rId11" w:history="1">
        <w:r>
          <w:rPr>
            <w:rStyle w:val="Hyperlink"/>
          </w:rPr>
          <w:t>iplg@microsoft.com</w:t>
        </w:r>
      </w:hyperlink>
      <w:r>
        <w:t xml:space="preserve">. </w:t>
      </w:r>
    </w:p>
    <w:p w:rsidR="00205B85" w:rsidRDefault="00333919" w:rsidP="00205B85">
      <w:pPr>
        <w:pStyle w:val="ListParagraph"/>
        <w:numPr>
          <w:ilvl w:val="0"/>
          <w:numId w:val="59"/>
        </w:numPr>
        <w:spacing w:before="0" w:after="120"/>
        <w:contextualSpacing/>
        <w:textAlignment w:val="top"/>
      </w:pPr>
      <w:r>
        <w:rPr>
          <w:b/>
        </w:rPr>
        <w:t>License Programs</w:t>
      </w:r>
      <w:r w:rsidRPr="00D72597">
        <w:t xml:space="preserve">. To see all of the protocols in scope under a specific license program and the associated patents, visit </w:t>
      </w:r>
      <w:r w:rsidRPr="00D72597">
        <w:t xml:space="preserve">the </w:t>
      </w:r>
      <w:hyperlink r:id="rId12" w:history="1">
        <w:r w:rsidRPr="00D72597">
          <w:rPr>
            <w:rStyle w:val="Hyperlink"/>
          </w:rPr>
          <w:t>Patent Map</w:t>
        </w:r>
      </w:hyperlink>
      <w:r>
        <w:t xml:space="preserve">. </w:t>
      </w:r>
    </w:p>
    <w:p w:rsidR="00205B85" w:rsidRDefault="00333919" w:rsidP="00205B85">
      <w:pPr>
        <w:pStyle w:val="ListParagraph"/>
        <w:numPr>
          <w:ilvl w:val="0"/>
          <w:numId w:val="59"/>
        </w:numPr>
        <w:spacing w:before="0" w:after="120"/>
        <w:contextualSpacing/>
        <w:textAlignment w:val="top"/>
      </w:pPr>
      <w:r>
        <w:rPr>
          <w:b/>
        </w:rPr>
        <w:t>Trademarks</w:t>
      </w:r>
      <w:r>
        <w:t>. The names of companies and products contained in this documentation might be covered by trademarks or similar intellectual property rights. This notic</w:t>
      </w:r>
      <w:r>
        <w:t xml:space="preserve">e does not grant any licenses under those rights. For a list of Microsoft trademarks, visit </w:t>
      </w:r>
      <w:hyperlink r:id="rId13" w:history="1">
        <w:r w:rsidRPr="009F1471">
          <w:rPr>
            <w:rStyle w:val="Hyperlink"/>
          </w:rPr>
          <w:t>www.microsoft.com/trademarks</w:t>
        </w:r>
      </w:hyperlink>
      <w:r>
        <w:t xml:space="preserve">. </w:t>
      </w:r>
    </w:p>
    <w:p w:rsidR="00205B85" w:rsidRDefault="00333919" w:rsidP="00205B85">
      <w:pPr>
        <w:pStyle w:val="ListParagraph"/>
        <w:numPr>
          <w:ilvl w:val="0"/>
          <w:numId w:val="59"/>
        </w:numPr>
        <w:spacing w:before="0" w:after="120"/>
        <w:contextualSpacing/>
        <w:textAlignment w:val="top"/>
      </w:pPr>
      <w:r>
        <w:rPr>
          <w:b/>
        </w:rPr>
        <w:t>Fictitious Names</w:t>
      </w:r>
      <w:r w:rsidRPr="004D02BB">
        <w:t>. The example companies, organizations, products, domain names, e</w:t>
      </w:r>
      <w:r w:rsidRPr="004D02BB">
        <w:t>mail addresses, logos, people, places, and events that are depicted in this documentation are fictitious. No association with any real company, organization, product, domain name, email address, logo, person, place, or event is intended or should be inferr</w:t>
      </w:r>
      <w:r w:rsidRPr="004D02BB">
        <w:t>ed.</w:t>
      </w:r>
    </w:p>
    <w:p w:rsidR="00205B85" w:rsidRDefault="00333919" w:rsidP="00205B85">
      <w:pPr>
        <w:spacing w:before="0" w:after="120"/>
        <w:textAlignment w:val="top"/>
      </w:pPr>
      <w:r w:rsidRPr="004D02BB">
        <w:rPr>
          <w:b/>
        </w:rPr>
        <w:t>Reservation of Rights</w:t>
      </w:r>
      <w:r>
        <w:t xml:space="preserve">. All other rights are reserved, and this notice does not grant any rights other than as specifically described above, whether by implication, estoppel, or otherwise. </w:t>
      </w:r>
    </w:p>
    <w:p w:rsidR="00205B85" w:rsidRDefault="00333919" w:rsidP="00205B85">
      <w:pPr>
        <w:spacing w:after="120"/>
        <w:textAlignment w:val="top"/>
      </w:pPr>
      <w:r w:rsidRPr="004D02BB">
        <w:rPr>
          <w:b/>
        </w:rPr>
        <w:t>Tools</w:t>
      </w:r>
      <w:r>
        <w:t>. The Open Specifications documentation does not require t</w:t>
      </w:r>
      <w:r>
        <w:t>he use of Microsoft programming tools or programming environments in order for you to develop an implementation. If you have access to Microsoft programming tools and environments, you are free to take advantage of them. Certain Open Specifications documen</w:t>
      </w:r>
      <w:r>
        <w:t>ts are intended for use in conjunction with publicly available standards specifications and network programming art and, as such, assume that the reader either is familiar with the aforementioned material or has immediate access to it.</w:t>
      </w:r>
    </w:p>
    <w:p w:rsidR="00AA46D2" w:rsidRDefault="00333919" w:rsidP="00205B85">
      <w:pPr>
        <w:spacing w:after="120"/>
        <w:textAlignment w:val="top"/>
      </w:pPr>
      <w:r w:rsidRPr="00D72597">
        <w:rPr>
          <w:b/>
        </w:rPr>
        <w:t>Support.</w:t>
      </w:r>
      <w:r>
        <w:t xml:space="preserve"> For questio</w:t>
      </w:r>
      <w:r>
        <w:t xml:space="preserve">ns and support, please contact </w:t>
      </w:r>
      <w:hyperlink r:id="rId14" w:history="1">
        <w:r w:rsidRPr="00C8329B">
          <w:rPr>
            <w:rStyle w:val="Hyperlink"/>
          </w:rPr>
          <w:t>dochelp@microsoft.com</w:t>
        </w:r>
      </w:hyperlink>
      <w:r>
        <w:t xml:space="preserve">. </w:t>
      </w:r>
    </w:p>
    <w:p w:rsidR="00AA46D2" w:rsidRDefault="00333919">
      <w:pPr>
        <w:pageBreakBefore/>
      </w:pPr>
      <w:r>
        <w:rPr>
          <w:b/>
          <w:sz w:val="22"/>
        </w:rPr>
        <w:lastRenderedPageBreak/>
        <w:t>Revision Summary</w:t>
      </w:r>
    </w:p>
    <w:tbl>
      <w:tblPr>
        <w:tblStyle w:val="Table-ShadedHeader"/>
        <w:tblW w:w="0" w:type="auto"/>
        <w:tblLook w:val="04A0" w:firstRow="1" w:lastRow="0" w:firstColumn="1" w:lastColumn="0" w:noHBand="0" w:noVBand="1"/>
      </w:tblPr>
      <w:tblGrid>
        <w:gridCol w:w="1088"/>
        <w:gridCol w:w="1556"/>
        <w:gridCol w:w="1411"/>
        <w:gridCol w:w="5420"/>
      </w:tblGrid>
      <w:tr w:rsidR="00AA46D2" w:rsidTr="00AA46D2">
        <w:trPr>
          <w:cnfStyle w:val="100000000000" w:firstRow="1" w:lastRow="0" w:firstColumn="0" w:lastColumn="0" w:oddVBand="0" w:evenVBand="0" w:oddHBand="0" w:evenHBand="0" w:firstRowFirstColumn="0" w:firstRowLastColumn="0" w:lastRowFirstColumn="0" w:lastRowLastColumn="0"/>
          <w:tblHeader/>
        </w:trPr>
        <w:tc>
          <w:tcPr>
            <w:tcW w:w="0" w:type="auto"/>
          </w:tcPr>
          <w:p w:rsidR="00AA46D2" w:rsidRDefault="00333919">
            <w:pPr>
              <w:pStyle w:val="TableHeaderText"/>
            </w:pPr>
            <w:r>
              <w:t>Date</w:t>
            </w:r>
          </w:p>
        </w:tc>
        <w:tc>
          <w:tcPr>
            <w:tcW w:w="0" w:type="auto"/>
          </w:tcPr>
          <w:p w:rsidR="00AA46D2" w:rsidRDefault="00333919">
            <w:pPr>
              <w:pStyle w:val="TableHeaderText"/>
            </w:pPr>
            <w:r>
              <w:t>Revision History</w:t>
            </w:r>
          </w:p>
        </w:tc>
        <w:tc>
          <w:tcPr>
            <w:tcW w:w="0" w:type="auto"/>
          </w:tcPr>
          <w:p w:rsidR="00AA46D2" w:rsidRDefault="00333919">
            <w:pPr>
              <w:pStyle w:val="TableHeaderText"/>
            </w:pPr>
            <w:r>
              <w:t>Revision Class</w:t>
            </w:r>
          </w:p>
        </w:tc>
        <w:tc>
          <w:tcPr>
            <w:tcW w:w="0" w:type="auto"/>
          </w:tcPr>
          <w:p w:rsidR="00AA46D2" w:rsidRDefault="00333919">
            <w:pPr>
              <w:pStyle w:val="TableHeaderText"/>
            </w:pPr>
            <w:r>
              <w:t>Comments</w:t>
            </w:r>
          </w:p>
        </w:tc>
      </w:tr>
      <w:tr w:rsidR="00AA46D2" w:rsidTr="00AA46D2">
        <w:tc>
          <w:tcPr>
            <w:tcW w:w="0" w:type="auto"/>
            <w:vAlign w:val="center"/>
          </w:tcPr>
          <w:p w:rsidR="00AA46D2" w:rsidRDefault="00333919">
            <w:pPr>
              <w:pStyle w:val="TableBodyText"/>
            </w:pPr>
            <w:r>
              <w:t>7/14/2016</w:t>
            </w:r>
          </w:p>
        </w:tc>
        <w:tc>
          <w:tcPr>
            <w:tcW w:w="0" w:type="auto"/>
            <w:vAlign w:val="center"/>
          </w:tcPr>
          <w:p w:rsidR="00AA46D2" w:rsidRDefault="00333919">
            <w:pPr>
              <w:pStyle w:val="TableBodyText"/>
            </w:pPr>
            <w:r>
              <w:t>1.0</w:t>
            </w:r>
          </w:p>
        </w:tc>
        <w:tc>
          <w:tcPr>
            <w:tcW w:w="0" w:type="auto"/>
            <w:vAlign w:val="center"/>
          </w:tcPr>
          <w:p w:rsidR="00AA46D2" w:rsidRDefault="00333919">
            <w:pPr>
              <w:pStyle w:val="TableBodyText"/>
            </w:pPr>
            <w:r>
              <w:t>New</w:t>
            </w:r>
          </w:p>
        </w:tc>
        <w:tc>
          <w:tcPr>
            <w:tcW w:w="0" w:type="auto"/>
            <w:vAlign w:val="center"/>
          </w:tcPr>
          <w:p w:rsidR="00AA46D2" w:rsidRDefault="00333919">
            <w:pPr>
              <w:pStyle w:val="TableBodyText"/>
            </w:pPr>
            <w:r>
              <w:t>Released new document.</w:t>
            </w:r>
          </w:p>
        </w:tc>
      </w:tr>
      <w:tr w:rsidR="00AA46D2" w:rsidTr="00AA46D2">
        <w:tc>
          <w:tcPr>
            <w:tcW w:w="0" w:type="auto"/>
            <w:vAlign w:val="center"/>
          </w:tcPr>
          <w:p w:rsidR="00AA46D2" w:rsidRDefault="00333919">
            <w:pPr>
              <w:pStyle w:val="TableBodyText"/>
            </w:pPr>
            <w:r>
              <w:t>6/1/2017</w:t>
            </w:r>
          </w:p>
        </w:tc>
        <w:tc>
          <w:tcPr>
            <w:tcW w:w="0" w:type="auto"/>
            <w:vAlign w:val="center"/>
          </w:tcPr>
          <w:p w:rsidR="00AA46D2" w:rsidRDefault="00333919">
            <w:pPr>
              <w:pStyle w:val="TableBodyText"/>
            </w:pPr>
            <w:r>
              <w:t>2.0</w:t>
            </w:r>
          </w:p>
        </w:tc>
        <w:tc>
          <w:tcPr>
            <w:tcW w:w="0" w:type="auto"/>
            <w:vAlign w:val="center"/>
          </w:tcPr>
          <w:p w:rsidR="00AA46D2" w:rsidRDefault="00333919">
            <w:pPr>
              <w:pStyle w:val="TableBodyText"/>
            </w:pPr>
            <w:r>
              <w:t>Major</w:t>
            </w:r>
          </w:p>
        </w:tc>
        <w:tc>
          <w:tcPr>
            <w:tcW w:w="0" w:type="auto"/>
            <w:vAlign w:val="center"/>
          </w:tcPr>
          <w:p w:rsidR="00AA46D2" w:rsidRDefault="00333919">
            <w:pPr>
              <w:pStyle w:val="TableBodyText"/>
            </w:pPr>
            <w:r>
              <w:t>Significantly changed the technical content.</w:t>
            </w:r>
          </w:p>
        </w:tc>
      </w:tr>
      <w:tr w:rsidR="00AA46D2" w:rsidTr="00AA46D2">
        <w:tc>
          <w:tcPr>
            <w:tcW w:w="0" w:type="auto"/>
            <w:vAlign w:val="center"/>
          </w:tcPr>
          <w:p w:rsidR="00AA46D2" w:rsidRDefault="00333919">
            <w:pPr>
              <w:pStyle w:val="TableBodyText"/>
            </w:pPr>
            <w:r>
              <w:t>9/15/2017</w:t>
            </w:r>
          </w:p>
        </w:tc>
        <w:tc>
          <w:tcPr>
            <w:tcW w:w="0" w:type="auto"/>
            <w:vAlign w:val="center"/>
          </w:tcPr>
          <w:p w:rsidR="00AA46D2" w:rsidRDefault="00333919">
            <w:pPr>
              <w:pStyle w:val="TableBodyText"/>
            </w:pPr>
            <w:r>
              <w:t>3.0</w:t>
            </w:r>
          </w:p>
        </w:tc>
        <w:tc>
          <w:tcPr>
            <w:tcW w:w="0" w:type="auto"/>
            <w:vAlign w:val="center"/>
          </w:tcPr>
          <w:p w:rsidR="00AA46D2" w:rsidRDefault="00333919">
            <w:pPr>
              <w:pStyle w:val="TableBodyText"/>
            </w:pPr>
            <w:r>
              <w:t>Major</w:t>
            </w:r>
          </w:p>
        </w:tc>
        <w:tc>
          <w:tcPr>
            <w:tcW w:w="0" w:type="auto"/>
            <w:vAlign w:val="center"/>
          </w:tcPr>
          <w:p w:rsidR="00AA46D2" w:rsidRDefault="00333919">
            <w:pPr>
              <w:pStyle w:val="TableBodyText"/>
            </w:pPr>
            <w:r>
              <w:t>Significantly changed the technical content.</w:t>
            </w:r>
          </w:p>
        </w:tc>
      </w:tr>
      <w:tr w:rsidR="00AA46D2" w:rsidTr="00AA46D2">
        <w:tc>
          <w:tcPr>
            <w:tcW w:w="0" w:type="auto"/>
            <w:vAlign w:val="center"/>
          </w:tcPr>
          <w:p w:rsidR="00AA46D2" w:rsidRDefault="00333919">
            <w:pPr>
              <w:pStyle w:val="TableBodyText"/>
            </w:pPr>
            <w:r>
              <w:t>12/1/2017</w:t>
            </w:r>
          </w:p>
        </w:tc>
        <w:tc>
          <w:tcPr>
            <w:tcW w:w="0" w:type="auto"/>
            <w:vAlign w:val="center"/>
          </w:tcPr>
          <w:p w:rsidR="00AA46D2" w:rsidRDefault="00333919">
            <w:pPr>
              <w:pStyle w:val="TableBodyText"/>
            </w:pPr>
            <w:r>
              <w:t>3.0</w:t>
            </w:r>
          </w:p>
        </w:tc>
        <w:tc>
          <w:tcPr>
            <w:tcW w:w="0" w:type="auto"/>
            <w:vAlign w:val="center"/>
          </w:tcPr>
          <w:p w:rsidR="00AA46D2" w:rsidRDefault="00333919">
            <w:pPr>
              <w:pStyle w:val="TableBodyText"/>
            </w:pPr>
            <w:r>
              <w:t>None</w:t>
            </w:r>
          </w:p>
        </w:tc>
        <w:tc>
          <w:tcPr>
            <w:tcW w:w="0" w:type="auto"/>
            <w:vAlign w:val="center"/>
          </w:tcPr>
          <w:p w:rsidR="00AA46D2" w:rsidRDefault="00333919">
            <w:pPr>
              <w:pStyle w:val="TableBodyText"/>
            </w:pPr>
            <w:r>
              <w:t>No changes to the meaning, language, or formatting of the technical content.</w:t>
            </w:r>
          </w:p>
        </w:tc>
      </w:tr>
      <w:tr w:rsidR="00AA46D2" w:rsidTr="00AA46D2">
        <w:tc>
          <w:tcPr>
            <w:tcW w:w="0" w:type="auto"/>
            <w:vAlign w:val="center"/>
          </w:tcPr>
          <w:p w:rsidR="00AA46D2" w:rsidRDefault="00333919">
            <w:pPr>
              <w:pStyle w:val="TableBodyText"/>
            </w:pPr>
            <w:r>
              <w:t>9/12/2018</w:t>
            </w:r>
          </w:p>
        </w:tc>
        <w:tc>
          <w:tcPr>
            <w:tcW w:w="0" w:type="auto"/>
            <w:vAlign w:val="center"/>
          </w:tcPr>
          <w:p w:rsidR="00AA46D2" w:rsidRDefault="00333919">
            <w:pPr>
              <w:pStyle w:val="TableBodyText"/>
            </w:pPr>
            <w:r>
              <w:t>4.0</w:t>
            </w:r>
          </w:p>
        </w:tc>
        <w:tc>
          <w:tcPr>
            <w:tcW w:w="0" w:type="auto"/>
            <w:vAlign w:val="center"/>
          </w:tcPr>
          <w:p w:rsidR="00AA46D2" w:rsidRDefault="00333919">
            <w:pPr>
              <w:pStyle w:val="TableBodyText"/>
            </w:pPr>
            <w:r>
              <w:t>Major</w:t>
            </w:r>
          </w:p>
        </w:tc>
        <w:tc>
          <w:tcPr>
            <w:tcW w:w="0" w:type="auto"/>
            <w:vAlign w:val="center"/>
          </w:tcPr>
          <w:p w:rsidR="00AA46D2" w:rsidRDefault="00333919">
            <w:pPr>
              <w:pStyle w:val="TableBodyText"/>
            </w:pPr>
            <w:r>
              <w:t>Significantly changed the technical content.</w:t>
            </w:r>
          </w:p>
        </w:tc>
      </w:tr>
    </w:tbl>
    <w:p w:rsidR="00AA46D2" w:rsidRDefault="00333919">
      <w:pPr>
        <w:pStyle w:val="TOCHeading"/>
      </w:pPr>
      <w:r>
        <w:lastRenderedPageBreak/>
        <w:t>Table of Contents</w:t>
      </w:r>
    </w:p>
    <w:p w:rsidR="00333919" w:rsidRDefault="00333919">
      <w:pPr>
        <w:pStyle w:val="TOC1"/>
        <w:rPr>
          <w:rFonts w:asciiTheme="minorHAnsi" w:eastAsiaTheme="minorEastAsia" w:hAnsiTheme="minorHAnsi" w:cstheme="minorBidi"/>
          <w:b w:val="0"/>
          <w:bCs w:val="0"/>
          <w:noProof/>
          <w:sz w:val="22"/>
          <w:szCs w:val="22"/>
        </w:rPr>
      </w:pPr>
      <w:r>
        <w:fldChar w:fldCharType="begin"/>
      </w:r>
      <w:r>
        <w:instrText>TOC \o "1-9" \h \z</w:instrText>
      </w:r>
      <w:r>
        <w:fldChar w:fldCharType="separate"/>
      </w:r>
      <w:hyperlink w:anchor="_Toc523398620" w:history="1">
        <w:r w:rsidRPr="003614E2">
          <w:rPr>
            <w:rStyle w:val="Hyperlink"/>
            <w:noProof/>
          </w:rPr>
          <w:t>1</w:t>
        </w:r>
        <w:r>
          <w:rPr>
            <w:rFonts w:asciiTheme="minorHAnsi" w:eastAsiaTheme="minorEastAsia" w:hAnsiTheme="minorHAnsi" w:cstheme="minorBidi"/>
            <w:b w:val="0"/>
            <w:bCs w:val="0"/>
            <w:noProof/>
            <w:sz w:val="22"/>
            <w:szCs w:val="22"/>
          </w:rPr>
          <w:tab/>
        </w:r>
        <w:r w:rsidRPr="003614E2">
          <w:rPr>
            <w:rStyle w:val="Hyperlink"/>
            <w:noProof/>
          </w:rPr>
          <w:t>Introduction</w:t>
        </w:r>
        <w:r>
          <w:rPr>
            <w:noProof/>
            <w:webHidden/>
          </w:rPr>
          <w:tab/>
        </w:r>
        <w:r>
          <w:rPr>
            <w:noProof/>
            <w:webHidden/>
          </w:rPr>
          <w:fldChar w:fldCharType="begin"/>
        </w:r>
        <w:r>
          <w:rPr>
            <w:noProof/>
            <w:webHidden/>
          </w:rPr>
          <w:instrText xml:space="preserve"> PAGEREF _Toc523398620 \h </w:instrText>
        </w:r>
        <w:r>
          <w:rPr>
            <w:noProof/>
            <w:webHidden/>
          </w:rPr>
        </w:r>
        <w:r>
          <w:rPr>
            <w:noProof/>
            <w:webHidden/>
          </w:rPr>
          <w:fldChar w:fldCharType="separate"/>
        </w:r>
        <w:r>
          <w:rPr>
            <w:noProof/>
            <w:webHidden/>
          </w:rPr>
          <w:t>5</w:t>
        </w:r>
        <w:r>
          <w:rPr>
            <w:noProof/>
            <w:webHidden/>
          </w:rPr>
          <w:fldChar w:fldCharType="end"/>
        </w:r>
      </w:hyperlink>
    </w:p>
    <w:p w:rsidR="00333919" w:rsidRDefault="00333919">
      <w:pPr>
        <w:pStyle w:val="TOC2"/>
        <w:rPr>
          <w:rFonts w:asciiTheme="minorHAnsi" w:eastAsiaTheme="minorEastAsia" w:hAnsiTheme="minorHAnsi" w:cstheme="minorBidi"/>
          <w:noProof/>
          <w:sz w:val="22"/>
          <w:szCs w:val="22"/>
        </w:rPr>
      </w:pPr>
      <w:hyperlink w:anchor="_Toc523398621" w:history="1">
        <w:r w:rsidRPr="003614E2">
          <w:rPr>
            <w:rStyle w:val="Hyperlink"/>
            <w:noProof/>
          </w:rPr>
          <w:t>1.1</w:t>
        </w:r>
        <w:r>
          <w:rPr>
            <w:rFonts w:asciiTheme="minorHAnsi" w:eastAsiaTheme="minorEastAsia" w:hAnsiTheme="minorHAnsi" w:cstheme="minorBidi"/>
            <w:noProof/>
            <w:sz w:val="22"/>
            <w:szCs w:val="22"/>
          </w:rPr>
          <w:tab/>
        </w:r>
        <w:r w:rsidRPr="003614E2">
          <w:rPr>
            <w:rStyle w:val="Hyperlink"/>
            <w:noProof/>
          </w:rPr>
          <w:t>Glossary</w:t>
        </w:r>
        <w:r>
          <w:rPr>
            <w:noProof/>
            <w:webHidden/>
          </w:rPr>
          <w:tab/>
        </w:r>
        <w:r>
          <w:rPr>
            <w:noProof/>
            <w:webHidden/>
          </w:rPr>
          <w:fldChar w:fldCharType="begin"/>
        </w:r>
        <w:r>
          <w:rPr>
            <w:noProof/>
            <w:webHidden/>
          </w:rPr>
          <w:instrText xml:space="preserve"> PAGEREF _Toc523398621 \h </w:instrText>
        </w:r>
        <w:r>
          <w:rPr>
            <w:noProof/>
            <w:webHidden/>
          </w:rPr>
        </w:r>
        <w:r>
          <w:rPr>
            <w:noProof/>
            <w:webHidden/>
          </w:rPr>
          <w:fldChar w:fldCharType="separate"/>
        </w:r>
        <w:r>
          <w:rPr>
            <w:noProof/>
            <w:webHidden/>
          </w:rPr>
          <w:t>5</w:t>
        </w:r>
        <w:r>
          <w:rPr>
            <w:noProof/>
            <w:webHidden/>
          </w:rPr>
          <w:fldChar w:fldCharType="end"/>
        </w:r>
      </w:hyperlink>
    </w:p>
    <w:p w:rsidR="00333919" w:rsidRDefault="00333919">
      <w:pPr>
        <w:pStyle w:val="TOC2"/>
        <w:rPr>
          <w:rFonts w:asciiTheme="minorHAnsi" w:eastAsiaTheme="minorEastAsia" w:hAnsiTheme="minorHAnsi" w:cstheme="minorBidi"/>
          <w:noProof/>
          <w:sz w:val="22"/>
          <w:szCs w:val="22"/>
        </w:rPr>
      </w:pPr>
      <w:hyperlink w:anchor="_Toc523398622" w:history="1">
        <w:r w:rsidRPr="003614E2">
          <w:rPr>
            <w:rStyle w:val="Hyperlink"/>
            <w:noProof/>
          </w:rPr>
          <w:t>1.2</w:t>
        </w:r>
        <w:r>
          <w:rPr>
            <w:rFonts w:asciiTheme="minorHAnsi" w:eastAsiaTheme="minorEastAsia" w:hAnsiTheme="minorHAnsi" w:cstheme="minorBidi"/>
            <w:noProof/>
            <w:sz w:val="22"/>
            <w:szCs w:val="22"/>
          </w:rPr>
          <w:tab/>
        </w:r>
        <w:r w:rsidRPr="003614E2">
          <w:rPr>
            <w:rStyle w:val="Hyperlink"/>
            <w:noProof/>
          </w:rPr>
          <w:t>References</w:t>
        </w:r>
        <w:r>
          <w:rPr>
            <w:noProof/>
            <w:webHidden/>
          </w:rPr>
          <w:tab/>
        </w:r>
        <w:r>
          <w:rPr>
            <w:noProof/>
            <w:webHidden/>
          </w:rPr>
          <w:fldChar w:fldCharType="begin"/>
        </w:r>
        <w:r>
          <w:rPr>
            <w:noProof/>
            <w:webHidden/>
          </w:rPr>
          <w:instrText xml:space="preserve"> PAGEREF _Toc523398622 \h </w:instrText>
        </w:r>
        <w:r>
          <w:rPr>
            <w:noProof/>
            <w:webHidden/>
          </w:rPr>
        </w:r>
        <w:r>
          <w:rPr>
            <w:noProof/>
            <w:webHidden/>
          </w:rPr>
          <w:fldChar w:fldCharType="separate"/>
        </w:r>
        <w:r>
          <w:rPr>
            <w:noProof/>
            <w:webHidden/>
          </w:rPr>
          <w:t>5</w:t>
        </w:r>
        <w:r>
          <w:rPr>
            <w:noProof/>
            <w:webHidden/>
          </w:rPr>
          <w:fldChar w:fldCharType="end"/>
        </w:r>
      </w:hyperlink>
    </w:p>
    <w:p w:rsidR="00333919" w:rsidRDefault="00333919">
      <w:pPr>
        <w:pStyle w:val="TOC3"/>
        <w:rPr>
          <w:rFonts w:asciiTheme="minorHAnsi" w:eastAsiaTheme="minorEastAsia" w:hAnsiTheme="minorHAnsi" w:cstheme="minorBidi"/>
          <w:noProof/>
          <w:sz w:val="22"/>
          <w:szCs w:val="22"/>
        </w:rPr>
      </w:pPr>
      <w:hyperlink w:anchor="_Toc523398623" w:history="1">
        <w:r w:rsidRPr="003614E2">
          <w:rPr>
            <w:rStyle w:val="Hyperlink"/>
            <w:noProof/>
          </w:rPr>
          <w:t>1.2.1</w:t>
        </w:r>
        <w:r>
          <w:rPr>
            <w:rFonts w:asciiTheme="minorHAnsi" w:eastAsiaTheme="minorEastAsia" w:hAnsiTheme="minorHAnsi" w:cstheme="minorBidi"/>
            <w:noProof/>
            <w:sz w:val="22"/>
            <w:szCs w:val="22"/>
          </w:rPr>
          <w:tab/>
        </w:r>
        <w:r w:rsidRPr="003614E2">
          <w:rPr>
            <w:rStyle w:val="Hyperlink"/>
            <w:noProof/>
          </w:rPr>
          <w:t>Normative References</w:t>
        </w:r>
        <w:r>
          <w:rPr>
            <w:noProof/>
            <w:webHidden/>
          </w:rPr>
          <w:tab/>
        </w:r>
        <w:r>
          <w:rPr>
            <w:noProof/>
            <w:webHidden/>
          </w:rPr>
          <w:fldChar w:fldCharType="begin"/>
        </w:r>
        <w:r>
          <w:rPr>
            <w:noProof/>
            <w:webHidden/>
          </w:rPr>
          <w:instrText xml:space="preserve"> PAGEREF _Toc523398623 \h </w:instrText>
        </w:r>
        <w:r>
          <w:rPr>
            <w:noProof/>
            <w:webHidden/>
          </w:rPr>
        </w:r>
        <w:r>
          <w:rPr>
            <w:noProof/>
            <w:webHidden/>
          </w:rPr>
          <w:fldChar w:fldCharType="separate"/>
        </w:r>
        <w:r>
          <w:rPr>
            <w:noProof/>
            <w:webHidden/>
          </w:rPr>
          <w:t>5</w:t>
        </w:r>
        <w:r>
          <w:rPr>
            <w:noProof/>
            <w:webHidden/>
          </w:rPr>
          <w:fldChar w:fldCharType="end"/>
        </w:r>
      </w:hyperlink>
    </w:p>
    <w:p w:rsidR="00333919" w:rsidRDefault="00333919">
      <w:pPr>
        <w:pStyle w:val="TOC3"/>
        <w:rPr>
          <w:rFonts w:asciiTheme="minorHAnsi" w:eastAsiaTheme="minorEastAsia" w:hAnsiTheme="minorHAnsi" w:cstheme="minorBidi"/>
          <w:noProof/>
          <w:sz w:val="22"/>
          <w:szCs w:val="22"/>
        </w:rPr>
      </w:pPr>
      <w:hyperlink w:anchor="_Toc523398624" w:history="1">
        <w:r w:rsidRPr="003614E2">
          <w:rPr>
            <w:rStyle w:val="Hyperlink"/>
            <w:noProof/>
          </w:rPr>
          <w:t>1.2.2</w:t>
        </w:r>
        <w:r>
          <w:rPr>
            <w:rFonts w:asciiTheme="minorHAnsi" w:eastAsiaTheme="minorEastAsia" w:hAnsiTheme="minorHAnsi" w:cstheme="minorBidi"/>
            <w:noProof/>
            <w:sz w:val="22"/>
            <w:szCs w:val="22"/>
          </w:rPr>
          <w:tab/>
        </w:r>
        <w:r w:rsidRPr="003614E2">
          <w:rPr>
            <w:rStyle w:val="Hyperlink"/>
            <w:noProof/>
          </w:rPr>
          <w:t>Informative References</w:t>
        </w:r>
        <w:r>
          <w:rPr>
            <w:noProof/>
            <w:webHidden/>
          </w:rPr>
          <w:tab/>
        </w:r>
        <w:r>
          <w:rPr>
            <w:noProof/>
            <w:webHidden/>
          </w:rPr>
          <w:fldChar w:fldCharType="begin"/>
        </w:r>
        <w:r>
          <w:rPr>
            <w:noProof/>
            <w:webHidden/>
          </w:rPr>
          <w:instrText xml:space="preserve"> PAGEREF _Toc523398624 \h </w:instrText>
        </w:r>
        <w:r>
          <w:rPr>
            <w:noProof/>
            <w:webHidden/>
          </w:rPr>
        </w:r>
        <w:r>
          <w:rPr>
            <w:noProof/>
            <w:webHidden/>
          </w:rPr>
          <w:fldChar w:fldCharType="separate"/>
        </w:r>
        <w:r>
          <w:rPr>
            <w:noProof/>
            <w:webHidden/>
          </w:rPr>
          <w:t>5</w:t>
        </w:r>
        <w:r>
          <w:rPr>
            <w:noProof/>
            <w:webHidden/>
          </w:rPr>
          <w:fldChar w:fldCharType="end"/>
        </w:r>
      </w:hyperlink>
    </w:p>
    <w:p w:rsidR="00333919" w:rsidRDefault="00333919">
      <w:pPr>
        <w:pStyle w:val="TOC2"/>
        <w:rPr>
          <w:rFonts w:asciiTheme="minorHAnsi" w:eastAsiaTheme="minorEastAsia" w:hAnsiTheme="minorHAnsi" w:cstheme="minorBidi"/>
          <w:noProof/>
          <w:sz w:val="22"/>
          <w:szCs w:val="22"/>
        </w:rPr>
      </w:pPr>
      <w:hyperlink w:anchor="_Toc523398625" w:history="1">
        <w:r w:rsidRPr="003614E2">
          <w:rPr>
            <w:rStyle w:val="Hyperlink"/>
            <w:noProof/>
          </w:rPr>
          <w:t>1.3</w:t>
        </w:r>
        <w:r>
          <w:rPr>
            <w:rFonts w:asciiTheme="minorHAnsi" w:eastAsiaTheme="minorEastAsia" w:hAnsiTheme="minorHAnsi" w:cstheme="minorBidi"/>
            <w:noProof/>
            <w:sz w:val="22"/>
            <w:szCs w:val="22"/>
          </w:rPr>
          <w:tab/>
        </w:r>
        <w:r w:rsidRPr="003614E2">
          <w:rPr>
            <w:rStyle w:val="Hyperlink"/>
            <w:noProof/>
          </w:rPr>
          <w:t>Overview</w:t>
        </w:r>
        <w:r>
          <w:rPr>
            <w:noProof/>
            <w:webHidden/>
          </w:rPr>
          <w:tab/>
        </w:r>
        <w:r>
          <w:rPr>
            <w:noProof/>
            <w:webHidden/>
          </w:rPr>
          <w:fldChar w:fldCharType="begin"/>
        </w:r>
        <w:r>
          <w:rPr>
            <w:noProof/>
            <w:webHidden/>
          </w:rPr>
          <w:instrText xml:space="preserve"> PAGEREF _Toc523398625 \h </w:instrText>
        </w:r>
        <w:r>
          <w:rPr>
            <w:noProof/>
            <w:webHidden/>
          </w:rPr>
        </w:r>
        <w:r>
          <w:rPr>
            <w:noProof/>
            <w:webHidden/>
          </w:rPr>
          <w:fldChar w:fldCharType="separate"/>
        </w:r>
        <w:r>
          <w:rPr>
            <w:noProof/>
            <w:webHidden/>
          </w:rPr>
          <w:t>5</w:t>
        </w:r>
        <w:r>
          <w:rPr>
            <w:noProof/>
            <w:webHidden/>
          </w:rPr>
          <w:fldChar w:fldCharType="end"/>
        </w:r>
      </w:hyperlink>
    </w:p>
    <w:p w:rsidR="00333919" w:rsidRDefault="00333919">
      <w:pPr>
        <w:pStyle w:val="TOC2"/>
        <w:rPr>
          <w:rFonts w:asciiTheme="minorHAnsi" w:eastAsiaTheme="minorEastAsia" w:hAnsiTheme="minorHAnsi" w:cstheme="minorBidi"/>
          <w:noProof/>
          <w:sz w:val="22"/>
          <w:szCs w:val="22"/>
        </w:rPr>
      </w:pPr>
      <w:hyperlink w:anchor="_Toc523398626" w:history="1">
        <w:r w:rsidRPr="003614E2">
          <w:rPr>
            <w:rStyle w:val="Hyperlink"/>
            <w:noProof/>
          </w:rPr>
          <w:t>1.4</w:t>
        </w:r>
        <w:r>
          <w:rPr>
            <w:rFonts w:asciiTheme="minorHAnsi" w:eastAsiaTheme="minorEastAsia" w:hAnsiTheme="minorHAnsi" w:cstheme="minorBidi"/>
            <w:noProof/>
            <w:sz w:val="22"/>
            <w:szCs w:val="22"/>
          </w:rPr>
          <w:tab/>
        </w:r>
        <w:r w:rsidRPr="003614E2">
          <w:rPr>
            <w:rStyle w:val="Hyperlink"/>
            <w:noProof/>
          </w:rPr>
          <w:t>Relationship to Protocols and Other Structures</w:t>
        </w:r>
        <w:r>
          <w:rPr>
            <w:noProof/>
            <w:webHidden/>
          </w:rPr>
          <w:tab/>
        </w:r>
        <w:r>
          <w:rPr>
            <w:noProof/>
            <w:webHidden/>
          </w:rPr>
          <w:fldChar w:fldCharType="begin"/>
        </w:r>
        <w:r>
          <w:rPr>
            <w:noProof/>
            <w:webHidden/>
          </w:rPr>
          <w:instrText xml:space="preserve"> PAGEREF _Toc523398626 \h </w:instrText>
        </w:r>
        <w:r>
          <w:rPr>
            <w:noProof/>
            <w:webHidden/>
          </w:rPr>
        </w:r>
        <w:r>
          <w:rPr>
            <w:noProof/>
            <w:webHidden/>
          </w:rPr>
          <w:fldChar w:fldCharType="separate"/>
        </w:r>
        <w:r>
          <w:rPr>
            <w:noProof/>
            <w:webHidden/>
          </w:rPr>
          <w:t>7</w:t>
        </w:r>
        <w:r>
          <w:rPr>
            <w:noProof/>
            <w:webHidden/>
          </w:rPr>
          <w:fldChar w:fldCharType="end"/>
        </w:r>
      </w:hyperlink>
    </w:p>
    <w:p w:rsidR="00333919" w:rsidRDefault="00333919">
      <w:pPr>
        <w:pStyle w:val="TOC2"/>
        <w:rPr>
          <w:rFonts w:asciiTheme="minorHAnsi" w:eastAsiaTheme="minorEastAsia" w:hAnsiTheme="minorHAnsi" w:cstheme="minorBidi"/>
          <w:noProof/>
          <w:sz w:val="22"/>
          <w:szCs w:val="22"/>
        </w:rPr>
      </w:pPr>
      <w:hyperlink w:anchor="_Toc523398627" w:history="1">
        <w:r w:rsidRPr="003614E2">
          <w:rPr>
            <w:rStyle w:val="Hyperlink"/>
            <w:noProof/>
          </w:rPr>
          <w:t>1.5</w:t>
        </w:r>
        <w:r>
          <w:rPr>
            <w:rFonts w:asciiTheme="minorHAnsi" w:eastAsiaTheme="minorEastAsia" w:hAnsiTheme="minorHAnsi" w:cstheme="minorBidi"/>
            <w:noProof/>
            <w:sz w:val="22"/>
            <w:szCs w:val="22"/>
          </w:rPr>
          <w:tab/>
        </w:r>
        <w:r w:rsidRPr="003614E2">
          <w:rPr>
            <w:rStyle w:val="Hyperlink"/>
            <w:noProof/>
          </w:rPr>
          <w:t>Applicability Statement</w:t>
        </w:r>
        <w:r>
          <w:rPr>
            <w:noProof/>
            <w:webHidden/>
          </w:rPr>
          <w:tab/>
        </w:r>
        <w:r>
          <w:rPr>
            <w:noProof/>
            <w:webHidden/>
          </w:rPr>
          <w:fldChar w:fldCharType="begin"/>
        </w:r>
        <w:r>
          <w:rPr>
            <w:noProof/>
            <w:webHidden/>
          </w:rPr>
          <w:instrText xml:space="preserve"> PAGEREF _Toc523398627 \h </w:instrText>
        </w:r>
        <w:r>
          <w:rPr>
            <w:noProof/>
            <w:webHidden/>
          </w:rPr>
        </w:r>
        <w:r>
          <w:rPr>
            <w:noProof/>
            <w:webHidden/>
          </w:rPr>
          <w:fldChar w:fldCharType="separate"/>
        </w:r>
        <w:r>
          <w:rPr>
            <w:noProof/>
            <w:webHidden/>
          </w:rPr>
          <w:t>8</w:t>
        </w:r>
        <w:r>
          <w:rPr>
            <w:noProof/>
            <w:webHidden/>
          </w:rPr>
          <w:fldChar w:fldCharType="end"/>
        </w:r>
      </w:hyperlink>
    </w:p>
    <w:p w:rsidR="00333919" w:rsidRDefault="00333919">
      <w:pPr>
        <w:pStyle w:val="TOC2"/>
        <w:rPr>
          <w:rFonts w:asciiTheme="minorHAnsi" w:eastAsiaTheme="minorEastAsia" w:hAnsiTheme="minorHAnsi" w:cstheme="minorBidi"/>
          <w:noProof/>
          <w:sz w:val="22"/>
          <w:szCs w:val="22"/>
        </w:rPr>
      </w:pPr>
      <w:hyperlink w:anchor="_Toc523398628" w:history="1">
        <w:r w:rsidRPr="003614E2">
          <w:rPr>
            <w:rStyle w:val="Hyperlink"/>
            <w:noProof/>
          </w:rPr>
          <w:t>1.6</w:t>
        </w:r>
        <w:r>
          <w:rPr>
            <w:rFonts w:asciiTheme="minorHAnsi" w:eastAsiaTheme="minorEastAsia" w:hAnsiTheme="minorHAnsi" w:cstheme="minorBidi"/>
            <w:noProof/>
            <w:sz w:val="22"/>
            <w:szCs w:val="22"/>
          </w:rPr>
          <w:tab/>
        </w:r>
        <w:r w:rsidRPr="003614E2">
          <w:rPr>
            <w:rStyle w:val="Hyperlink"/>
            <w:noProof/>
          </w:rPr>
          <w:t>Versioning and Localization</w:t>
        </w:r>
        <w:r>
          <w:rPr>
            <w:noProof/>
            <w:webHidden/>
          </w:rPr>
          <w:tab/>
        </w:r>
        <w:r>
          <w:rPr>
            <w:noProof/>
            <w:webHidden/>
          </w:rPr>
          <w:fldChar w:fldCharType="begin"/>
        </w:r>
        <w:r>
          <w:rPr>
            <w:noProof/>
            <w:webHidden/>
          </w:rPr>
          <w:instrText xml:space="preserve"> PAGEREF _Toc523398628 \h </w:instrText>
        </w:r>
        <w:r>
          <w:rPr>
            <w:noProof/>
            <w:webHidden/>
          </w:rPr>
        </w:r>
        <w:r>
          <w:rPr>
            <w:noProof/>
            <w:webHidden/>
          </w:rPr>
          <w:fldChar w:fldCharType="separate"/>
        </w:r>
        <w:r>
          <w:rPr>
            <w:noProof/>
            <w:webHidden/>
          </w:rPr>
          <w:t>8</w:t>
        </w:r>
        <w:r>
          <w:rPr>
            <w:noProof/>
            <w:webHidden/>
          </w:rPr>
          <w:fldChar w:fldCharType="end"/>
        </w:r>
      </w:hyperlink>
    </w:p>
    <w:p w:rsidR="00333919" w:rsidRDefault="00333919">
      <w:pPr>
        <w:pStyle w:val="TOC2"/>
        <w:rPr>
          <w:rFonts w:asciiTheme="minorHAnsi" w:eastAsiaTheme="minorEastAsia" w:hAnsiTheme="minorHAnsi" w:cstheme="minorBidi"/>
          <w:noProof/>
          <w:sz w:val="22"/>
          <w:szCs w:val="22"/>
        </w:rPr>
      </w:pPr>
      <w:hyperlink w:anchor="_Toc523398629" w:history="1">
        <w:r w:rsidRPr="003614E2">
          <w:rPr>
            <w:rStyle w:val="Hyperlink"/>
            <w:noProof/>
          </w:rPr>
          <w:t>1.7</w:t>
        </w:r>
        <w:r>
          <w:rPr>
            <w:rFonts w:asciiTheme="minorHAnsi" w:eastAsiaTheme="minorEastAsia" w:hAnsiTheme="minorHAnsi" w:cstheme="minorBidi"/>
            <w:noProof/>
            <w:sz w:val="22"/>
            <w:szCs w:val="22"/>
          </w:rPr>
          <w:tab/>
        </w:r>
        <w:r w:rsidRPr="003614E2">
          <w:rPr>
            <w:rStyle w:val="Hyperlink"/>
            <w:noProof/>
          </w:rPr>
          <w:t>Vendor-Extensible Fields</w:t>
        </w:r>
        <w:r>
          <w:rPr>
            <w:noProof/>
            <w:webHidden/>
          </w:rPr>
          <w:tab/>
        </w:r>
        <w:r>
          <w:rPr>
            <w:noProof/>
            <w:webHidden/>
          </w:rPr>
          <w:fldChar w:fldCharType="begin"/>
        </w:r>
        <w:r>
          <w:rPr>
            <w:noProof/>
            <w:webHidden/>
          </w:rPr>
          <w:instrText xml:space="preserve"> PAGEREF _Toc523398629 \h </w:instrText>
        </w:r>
        <w:r>
          <w:rPr>
            <w:noProof/>
            <w:webHidden/>
          </w:rPr>
        </w:r>
        <w:r>
          <w:rPr>
            <w:noProof/>
            <w:webHidden/>
          </w:rPr>
          <w:fldChar w:fldCharType="separate"/>
        </w:r>
        <w:r>
          <w:rPr>
            <w:noProof/>
            <w:webHidden/>
          </w:rPr>
          <w:t>8</w:t>
        </w:r>
        <w:r>
          <w:rPr>
            <w:noProof/>
            <w:webHidden/>
          </w:rPr>
          <w:fldChar w:fldCharType="end"/>
        </w:r>
      </w:hyperlink>
    </w:p>
    <w:p w:rsidR="00333919" w:rsidRDefault="00333919">
      <w:pPr>
        <w:pStyle w:val="TOC1"/>
        <w:rPr>
          <w:rFonts w:asciiTheme="minorHAnsi" w:eastAsiaTheme="minorEastAsia" w:hAnsiTheme="minorHAnsi" w:cstheme="minorBidi"/>
          <w:b w:val="0"/>
          <w:bCs w:val="0"/>
          <w:noProof/>
          <w:sz w:val="22"/>
          <w:szCs w:val="22"/>
        </w:rPr>
      </w:pPr>
      <w:hyperlink w:anchor="_Toc523398630" w:history="1">
        <w:r w:rsidRPr="003614E2">
          <w:rPr>
            <w:rStyle w:val="Hyperlink"/>
            <w:noProof/>
          </w:rPr>
          <w:t>2</w:t>
        </w:r>
        <w:r>
          <w:rPr>
            <w:rFonts w:asciiTheme="minorHAnsi" w:eastAsiaTheme="minorEastAsia" w:hAnsiTheme="minorHAnsi" w:cstheme="minorBidi"/>
            <w:b w:val="0"/>
            <w:bCs w:val="0"/>
            <w:noProof/>
            <w:sz w:val="22"/>
            <w:szCs w:val="22"/>
          </w:rPr>
          <w:tab/>
        </w:r>
        <w:r w:rsidRPr="003614E2">
          <w:rPr>
            <w:rStyle w:val="Hyperlink"/>
            <w:noProof/>
          </w:rPr>
          <w:t>Structures</w:t>
        </w:r>
        <w:r>
          <w:rPr>
            <w:noProof/>
            <w:webHidden/>
          </w:rPr>
          <w:tab/>
        </w:r>
        <w:r>
          <w:rPr>
            <w:noProof/>
            <w:webHidden/>
          </w:rPr>
          <w:fldChar w:fldCharType="begin"/>
        </w:r>
        <w:r>
          <w:rPr>
            <w:noProof/>
            <w:webHidden/>
          </w:rPr>
          <w:instrText xml:space="preserve"> PAGEREF _Toc523398630 \h </w:instrText>
        </w:r>
        <w:r>
          <w:rPr>
            <w:noProof/>
            <w:webHidden/>
          </w:rPr>
        </w:r>
        <w:r>
          <w:rPr>
            <w:noProof/>
            <w:webHidden/>
          </w:rPr>
          <w:fldChar w:fldCharType="separate"/>
        </w:r>
        <w:r>
          <w:rPr>
            <w:noProof/>
            <w:webHidden/>
          </w:rPr>
          <w:t>9</w:t>
        </w:r>
        <w:r>
          <w:rPr>
            <w:noProof/>
            <w:webHidden/>
          </w:rPr>
          <w:fldChar w:fldCharType="end"/>
        </w:r>
      </w:hyperlink>
    </w:p>
    <w:p w:rsidR="00333919" w:rsidRDefault="00333919">
      <w:pPr>
        <w:pStyle w:val="TOC2"/>
        <w:rPr>
          <w:rFonts w:asciiTheme="minorHAnsi" w:eastAsiaTheme="minorEastAsia" w:hAnsiTheme="minorHAnsi" w:cstheme="minorBidi"/>
          <w:noProof/>
          <w:sz w:val="22"/>
          <w:szCs w:val="22"/>
        </w:rPr>
      </w:pPr>
      <w:hyperlink w:anchor="_Toc523398631" w:history="1">
        <w:r w:rsidRPr="003614E2">
          <w:rPr>
            <w:rStyle w:val="Hyperlink"/>
            <w:noProof/>
          </w:rPr>
          <w:t>2.1</w:t>
        </w:r>
        <w:r>
          <w:rPr>
            <w:rFonts w:asciiTheme="minorHAnsi" w:eastAsiaTheme="minorEastAsia" w:hAnsiTheme="minorHAnsi" w:cstheme="minorBidi"/>
            <w:noProof/>
            <w:sz w:val="22"/>
            <w:szCs w:val="22"/>
          </w:rPr>
          <w:tab/>
        </w:r>
        <w:r w:rsidRPr="003614E2">
          <w:rPr>
            <w:rStyle w:val="Hyperlink"/>
            <w:noProof/>
          </w:rPr>
          <w:t>Layout</w:t>
        </w:r>
        <w:r>
          <w:rPr>
            <w:noProof/>
            <w:webHidden/>
          </w:rPr>
          <w:tab/>
        </w:r>
        <w:r>
          <w:rPr>
            <w:noProof/>
            <w:webHidden/>
          </w:rPr>
          <w:fldChar w:fldCharType="begin"/>
        </w:r>
        <w:r>
          <w:rPr>
            <w:noProof/>
            <w:webHidden/>
          </w:rPr>
          <w:instrText xml:space="preserve"> PAGEREF _Toc523398631 \h </w:instrText>
        </w:r>
        <w:r>
          <w:rPr>
            <w:noProof/>
            <w:webHidden/>
          </w:rPr>
        </w:r>
        <w:r>
          <w:rPr>
            <w:noProof/>
            <w:webHidden/>
          </w:rPr>
          <w:fldChar w:fldCharType="separate"/>
        </w:r>
        <w:r>
          <w:rPr>
            <w:noProof/>
            <w:webHidden/>
          </w:rPr>
          <w:t>9</w:t>
        </w:r>
        <w:r>
          <w:rPr>
            <w:noProof/>
            <w:webHidden/>
          </w:rPr>
          <w:fldChar w:fldCharType="end"/>
        </w:r>
      </w:hyperlink>
    </w:p>
    <w:p w:rsidR="00333919" w:rsidRDefault="00333919">
      <w:pPr>
        <w:pStyle w:val="TOC2"/>
        <w:rPr>
          <w:rFonts w:asciiTheme="minorHAnsi" w:eastAsiaTheme="minorEastAsia" w:hAnsiTheme="minorHAnsi" w:cstheme="minorBidi"/>
          <w:noProof/>
          <w:sz w:val="22"/>
          <w:szCs w:val="22"/>
        </w:rPr>
      </w:pPr>
      <w:hyperlink w:anchor="_Toc523398632" w:history="1">
        <w:r w:rsidRPr="003614E2">
          <w:rPr>
            <w:rStyle w:val="Hyperlink"/>
            <w:noProof/>
          </w:rPr>
          <w:t>2.2</w:t>
        </w:r>
        <w:r>
          <w:rPr>
            <w:rFonts w:asciiTheme="minorHAnsi" w:eastAsiaTheme="minorEastAsia" w:hAnsiTheme="minorHAnsi" w:cstheme="minorBidi"/>
            <w:noProof/>
            <w:sz w:val="22"/>
            <w:szCs w:val="22"/>
          </w:rPr>
          <w:tab/>
        </w:r>
        <w:r w:rsidRPr="003614E2">
          <w:rPr>
            <w:rStyle w:val="Hyperlink"/>
            <w:noProof/>
          </w:rPr>
          <w:t>Header Section</w:t>
        </w:r>
        <w:r>
          <w:rPr>
            <w:noProof/>
            <w:webHidden/>
          </w:rPr>
          <w:tab/>
        </w:r>
        <w:r>
          <w:rPr>
            <w:noProof/>
            <w:webHidden/>
          </w:rPr>
          <w:fldChar w:fldCharType="begin"/>
        </w:r>
        <w:r>
          <w:rPr>
            <w:noProof/>
            <w:webHidden/>
          </w:rPr>
          <w:instrText xml:space="preserve"> PAGEREF _Toc523398632 \h </w:instrText>
        </w:r>
        <w:r>
          <w:rPr>
            <w:noProof/>
            <w:webHidden/>
          </w:rPr>
        </w:r>
        <w:r>
          <w:rPr>
            <w:noProof/>
            <w:webHidden/>
          </w:rPr>
          <w:fldChar w:fldCharType="separate"/>
        </w:r>
        <w:r>
          <w:rPr>
            <w:noProof/>
            <w:webHidden/>
          </w:rPr>
          <w:t>9</w:t>
        </w:r>
        <w:r>
          <w:rPr>
            <w:noProof/>
            <w:webHidden/>
          </w:rPr>
          <w:fldChar w:fldCharType="end"/>
        </w:r>
      </w:hyperlink>
    </w:p>
    <w:p w:rsidR="00333919" w:rsidRDefault="00333919">
      <w:pPr>
        <w:pStyle w:val="TOC3"/>
        <w:rPr>
          <w:rFonts w:asciiTheme="minorHAnsi" w:eastAsiaTheme="minorEastAsia" w:hAnsiTheme="minorHAnsi" w:cstheme="minorBidi"/>
          <w:noProof/>
          <w:sz w:val="22"/>
          <w:szCs w:val="22"/>
        </w:rPr>
      </w:pPr>
      <w:hyperlink w:anchor="_Toc523398633" w:history="1">
        <w:r w:rsidRPr="003614E2">
          <w:rPr>
            <w:rStyle w:val="Hyperlink"/>
            <w:noProof/>
          </w:rPr>
          <w:t>2.2.1</w:t>
        </w:r>
        <w:r>
          <w:rPr>
            <w:rFonts w:asciiTheme="minorHAnsi" w:eastAsiaTheme="minorEastAsia" w:hAnsiTheme="minorHAnsi" w:cstheme="minorBidi"/>
            <w:noProof/>
            <w:sz w:val="22"/>
            <w:szCs w:val="22"/>
          </w:rPr>
          <w:tab/>
        </w:r>
        <w:r w:rsidRPr="003614E2">
          <w:rPr>
            <w:rStyle w:val="Hyperlink"/>
            <w:noProof/>
          </w:rPr>
          <w:t>File Type Identifier</w:t>
        </w:r>
        <w:r>
          <w:rPr>
            <w:noProof/>
            <w:webHidden/>
          </w:rPr>
          <w:tab/>
        </w:r>
        <w:r>
          <w:rPr>
            <w:noProof/>
            <w:webHidden/>
          </w:rPr>
          <w:fldChar w:fldCharType="begin"/>
        </w:r>
        <w:r>
          <w:rPr>
            <w:noProof/>
            <w:webHidden/>
          </w:rPr>
          <w:instrText xml:space="preserve"> PAGEREF _Toc523398633 \h </w:instrText>
        </w:r>
        <w:r>
          <w:rPr>
            <w:noProof/>
            <w:webHidden/>
          </w:rPr>
        </w:r>
        <w:r>
          <w:rPr>
            <w:noProof/>
            <w:webHidden/>
          </w:rPr>
          <w:fldChar w:fldCharType="separate"/>
        </w:r>
        <w:r>
          <w:rPr>
            <w:noProof/>
            <w:webHidden/>
          </w:rPr>
          <w:t>10</w:t>
        </w:r>
        <w:r>
          <w:rPr>
            <w:noProof/>
            <w:webHidden/>
          </w:rPr>
          <w:fldChar w:fldCharType="end"/>
        </w:r>
      </w:hyperlink>
    </w:p>
    <w:p w:rsidR="00333919" w:rsidRDefault="00333919">
      <w:pPr>
        <w:pStyle w:val="TOC3"/>
        <w:rPr>
          <w:rFonts w:asciiTheme="minorHAnsi" w:eastAsiaTheme="minorEastAsia" w:hAnsiTheme="minorHAnsi" w:cstheme="minorBidi"/>
          <w:noProof/>
          <w:sz w:val="22"/>
          <w:szCs w:val="22"/>
        </w:rPr>
      </w:pPr>
      <w:hyperlink w:anchor="_Toc523398634" w:history="1">
        <w:r w:rsidRPr="003614E2">
          <w:rPr>
            <w:rStyle w:val="Hyperlink"/>
            <w:noProof/>
          </w:rPr>
          <w:t>2.2.2</w:t>
        </w:r>
        <w:r>
          <w:rPr>
            <w:rFonts w:asciiTheme="minorHAnsi" w:eastAsiaTheme="minorEastAsia" w:hAnsiTheme="minorHAnsi" w:cstheme="minorBidi"/>
            <w:noProof/>
            <w:sz w:val="22"/>
            <w:szCs w:val="22"/>
          </w:rPr>
          <w:tab/>
        </w:r>
        <w:r w:rsidRPr="003614E2">
          <w:rPr>
            <w:rStyle w:val="Hyperlink"/>
            <w:noProof/>
          </w:rPr>
          <w:t>Headers</w:t>
        </w:r>
        <w:r>
          <w:rPr>
            <w:noProof/>
            <w:webHidden/>
          </w:rPr>
          <w:tab/>
        </w:r>
        <w:r>
          <w:rPr>
            <w:noProof/>
            <w:webHidden/>
          </w:rPr>
          <w:fldChar w:fldCharType="begin"/>
        </w:r>
        <w:r>
          <w:rPr>
            <w:noProof/>
            <w:webHidden/>
          </w:rPr>
          <w:instrText xml:space="preserve"> PAGEREF _Toc523398634 \h </w:instrText>
        </w:r>
        <w:r>
          <w:rPr>
            <w:noProof/>
            <w:webHidden/>
          </w:rPr>
        </w:r>
        <w:r>
          <w:rPr>
            <w:noProof/>
            <w:webHidden/>
          </w:rPr>
          <w:fldChar w:fldCharType="separate"/>
        </w:r>
        <w:r>
          <w:rPr>
            <w:noProof/>
            <w:webHidden/>
          </w:rPr>
          <w:t>10</w:t>
        </w:r>
        <w:r>
          <w:rPr>
            <w:noProof/>
            <w:webHidden/>
          </w:rPr>
          <w:fldChar w:fldCharType="end"/>
        </w:r>
      </w:hyperlink>
    </w:p>
    <w:p w:rsidR="00333919" w:rsidRDefault="00333919">
      <w:pPr>
        <w:pStyle w:val="TOC4"/>
        <w:rPr>
          <w:rFonts w:asciiTheme="minorHAnsi" w:eastAsiaTheme="minorEastAsia" w:hAnsiTheme="minorHAnsi" w:cstheme="minorBidi"/>
          <w:noProof/>
          <w:sz w:val="22"/>
          <w:szCs w:val="22"/>
        </w:rPr>
      </w:pPr>
      <w:hyperlink w:anchor="_Toc523398635" w:history="1">
        <w:r w:rsidRPr="003614E2">
          <w:rPr>
            <w:rStyle w:val="Hyperlink"/>
            <w:noProof/>
          </w:rPr>
          <w:t>2.2.2.1</w:t>
        </w:r>
        <w:r>
          <w:rPr>
            <w:rFonts w:asciiTheme="minorHAnsi" w:eastAsiaTheme="minorEastAsia" w:hAnsiTheme="minorHAnsi" w:cstheme="minorBidi"/>
            <w:noProof/>
            <w:sz w:val="22"/>
            <w:szCs w:val="22"/>
          </w:rPr>
          <w:tab/>
        </w:r>
        <w:r w:rsidRPr="003614E2">
          <w:rPr>
            <w:rStyle w:val="Hyperlink"/>
            <w:noProof/>
          </w:rPr>
          <w:t>Updating the Headers</w:t>
        </w:r>
        <w:r>
          <w:rPr>
            <w:noProof/>
            <w:webHidden/>
          </w:rPr>
          <w:tab/>
        </w:r>
        <w:r>
          <w:rPr>
            <w:noProof/>
            <w:webHidden/>
          </w:rPr>
          <w:fldChar w:fldCharType="begin"/>
        </w:r>
        <w:r>
          <w:rPr>
            <w:noProof/>
            <w:webHidden/>
          </w:rPr>
          <w:instrText xml:space="preserve"> PAGEREF _Toc523398635 \h </w:instrText>
        </w:r>
        <w:r>
          <w:rPr>
            <w:noProof/>
            <w:webHidden/>
          </w:rPr>
        </w:r>
        <w:r>
          <w:rPr>
            <w:noProof/>
            <w:webHidden/>
          </w:rPr>
          <w:fldChar w:fldCharType="separate"/>
        </w:r>
        <w:r>
          <w:rPr>
            <w:noProof/>
            <w:webHidden/>
          </w:rPr>
          <w:t>12</w:t>
        </w:r>
        <w:r>
          <w:rPr>
            <w:noProof/>
            <w:webHidden/>
          </w:rPr>
          <w:fldChar w:fldCharType="end"/>
        </w:r>
      </w:hyperlink>
    </w:p>
    <w:p w:rsidR="00333919" w:rsidRDefault="00333919">
      <w:pPr>
        <w:pStyle w:val="TOC3"/>
        <w:rPr>
          <w:rFonts w:asciiTheme="minorHAnsi" w:eastAsiaTheme="minorEastAsia" w:hAnsiTheme="minorHAnsi" w:cstheme="minorBidi"/>
          <w:noProof/>
          <w:sz w:val="22"/>
          <w:szCs w:val="22"/>
        </w:rPr>
      </w:pPr>
      <w:hyperlink w:anchor="_Toc523398636" w:history="1">
        <w:r w:rsidRPr="003614E2">
          <w:rPr>
            <w:rStyle w:val="Hyperlink"/>
            <w:noProof/>
          </w:rPr>
          <w:t>2.2.3</w:t>
        </w:r>
        <w:r>
          <w:rPr>
            <w:rFonts w:asciiTheme="minorHAnsi" w:eastAsiaTheme="minorEastAsia" w:hAnsiTheme="minorHAnsi" w:cstheme="minorBidi"/>
            <w:noProof/>
            <w:sz w:val="22"/>
            <w:szCs w:val="22"/>
          </w:rPr>
          <w:tab/>
        </w:r>
        <w:r w:rsidRPr="003614E2">
          <w:rPr>
            <w:rStyle w:val="Hyperlink"/>
            <w:noProof/>
          </w:rPr>
          <w:t>Region Table</w:t>
        </w:r>
        <w:r>
          <w:rPr>
            <w:noProof/>
            <w:webHidden/>
          </w:rPr>
          <w:tab/>
        </w:r>
        <w:r>
          <w:rPr>
            <w:noProof/>
            <w:webHidden/>
          </w:rPr>
          <w:fldChar w:fldCharType="begin"/>
        </w:r>
        <w:r>
          <w:rPr>
            <w:noProof/>
            <w:webHidden/>
          </w:rPr>
          <w:instrText xml:space="preserve"> PAGEREF _Toc523398636 \h </w:instrText>
        </w:r>
        <w:r>
          <w:rPr>
            <w:noProof/>
            <w:webHidden/>
          </w:rPr>
        </w:r>
        <w:r>
          <w:rPr>
            <w:noProof/>
            <w:webHidden/>
          </w:rPr>
          <w:fldChar w:fldCharType="separate"/>
        </w:r>
        <w:r>
          <w:rPr>
            <w:noProof/>
            <w:webHidden/>
          </w:rPr>
          <w:t>13</w:t>
        </w:r>
        <w:r>
          <w:rPr>
            <w:noProof/>
            <w:webHidden/>
          </w:rPr>
          <w:fldChar w:fldCharType="end"/>
        </w:r>
      </w:hyperlink>
    </w:p>
    <w:p w:rsidR="00333919" w:rsidRDefault="00333919">
      <w:pPr>
        <w:pStyle w:val="TOC4"/>
        <w:rPr>
          <w:rFonts w:asciiTheme="minorHAnsi" w:eastAsiaTheme="minorEastAsia" w:hAnsiTheme="minorHAnsi" w:cstheme="minorBidi"/>
          <w:noProof/>
          <w:sz w:val="22"/>
          <w:szCs w:val="22"/>
        </w:rPr>
      </w:pPr>
      <w:hyperlink w:anchor="_Toc523398637" w:history="1">
        <w:r w:rsidRPr="003614E2">
          <w:rPr>
            <w:rStyle w:val="Hyperlink"/>
            <w:noProof/>
          </w:rPr>
          <w:t>2.2.3.1</w:t>
        </w:r>
        <w:r>
          <w:rPr>
            <w:rFonts w:asciiTheme="minorHAnsi" w:eastAsiaTheme="minorEastAsia" w:hAnsiTheme="minorHAnsi" w:cstheme="minorBidi"/>
            <w:noProof/>
            <w:sz w:val="22"/>
            <w:szCs w:val="22"/>
          </w:rPr>
          <w:tab/>
        </w:r>
        <w:r w:rsidRPr="003614E2">
          <w:rPr>
            <w:rStyle w:val="Hyperlink"/>
            <w:noProof/>
          </w:rPr>
          <w:t>Region Table Header</w:t>
        </w:r>
        <w:r>
          <w:rPr>
            <w:noProof/>
            <w:webHidden/>
          </w:rPr>
          <w:tab/>
        </w:r>
        <w:r>
          <w:rPr>
            <w:noProof/>
            <w:webHidden/>
          </w:rPr>
          <w:fldChar w:fldCharType="begin"/>
        </w:r>
        <w:r>
          <w:rPr>
            <w:noProof/>
            <w:webHidden/>
          </w:rPr>
          <w:instrText xml:space="preserve"> PAGEREF _Toc523398637 \h </w:instrText>
        </w:r>
        <w:r>
          <w:rPr>
            <w:noProof/>
            <w:webHidden/>
          </w:rPr>
        </w:r>
        <w:r>
          <w:rPr>
            <w:noProof/>
            <w:webHidden/>
          </w:rPr>
          <w:fldChar w:fldCharType="separate"/>
        </w:r>
        <w:r>
          <w:rPr>
            <w:noProof/>
            <w:webHidden/>
          </w:rPr>
          <w:t>13</w:t>
        </w:r>
        <w:r>
          <w:rPr>
            <w:noProof/>
            <w:webHidden/>
          </w:rPr>
          <w:fldChar w:fldCharType="end"/>
        </w:r>
      </w:hyperlink>
    </w:p>
    <w:p w:rsidR="00333919" w:rsidRDefault="00333919">
      <w:pPr>
        <w:pStyle w:val="TOC4"/>
        <w:rPr>
          <w:rFonts w:asciiTheme="minorHAnsi" w:eastAsiaTheme="minorEastAsia" w:hAnsiTheme="minorHAnsi" w:cstheme="minorBidi"/>
          <w:noProof/>
          <w:sz w:val="22"/>
          <w:szCs w:val="22"/>
        </w:rPr>
      </w:pPr>
      <w:hyperlink w:anchor="_Toc523398638" w:history="1">
        <w:r w:rsidRPr="003614E2">
          <w:rPr>
            <w:rStyle w:val="Hyperlink"/>
            <w:noProof/>
          </w:rPr>
          <w:t>2.2.3.2</w:t>
        </w:r>
        <w:r>
          <w:rPr>
            <w:rFonts w:asciiTheme="minorHAnsi" w:eastAsiaTheme="minorEastAsia" w:hAnsiTheme="minorHAnsi" w:cstheme="minorBidi"/>
            <w:noProof/>
            <w:sz w:val="22"/>
            <w:szCs w:val="22"/>
          </w:rPr>
          <w:tab/>
        </w:r>
        <w:r w:rsidRPr="003614E2">
          <w:rPr>
            <w:rStyle w:val="Hyperlink"/>
            <w:noProof/>
          </w:rPr>
          <w:t>Region Table Entry</w:t>
        </w:r>
        <w:r>
          <w:rPr>
            <w:noProof/>
            <w:webHidden/>
          </w:rPr>
          <w:tab/>
        </w:r>
        <w:r>
          <w:rPr>
            <w:noProof/>
            <w:webHidden/>
          </w:rPr>
          <w:fldChar w:fldCharType="begin"/>
        </w:r>
        <w:r>
          <w:rPr>
            <w:noProof/>
            <w:webHidden/>
          </w:rPr>
          <w:instrText xml:space="preserve"> PAGEREF _Toc523398638 \h </w:instrText>
        </w:r>
        <w:r>
          <w:rPr>
            <w:noProof/>
            <w:webHidden/>
          </w:rPr>
        </w:r>
        <w:r>
          <w:rPr>
            <w:noProof/>
            <w:webHidden/>
          </w:rPr>
          <w:fldChar w:fldCharType="separate"/>
        </w:r>
        <w:r>
          <w:rPr>
            <w:noProof/>
            <w:webHidden/>
          </w:rPr>
          <w:t>13</w:t>
        </w:r>
        <w:r>
          <w:rPr>
            <w:noProof/>
            <w:webHidden/>
          </w:rPr>
          <w:fldChar w:fldCharType="end"/>
        </w:r>
      </w:hyperlink>
    </w:p>
    <w:p w:rsidR="00333919" w:rsidRDefault="00333919">
      <w:pPr>
        <w:pStyle w:val="TOC2"/>
        <w:rPr>
          <w:rFonts w:asciiTheme="minorHAnsi" w:eastAsiaTheme="minorEastAsia" w:hAnsiTheme="minorHAnsi" w:cstheme="minorBidi"/>
          <w:noProof/>
          <w:sz w:val="22"/>
          <w:szCs w:val="22"/>
        </w:rPr>
      </w:pPr>
      <w:hyperlink w:anchor="_Toc523398639" w:history="1">
        <w:r w:rsidRPr="003614E2">
          <w:rPr>
            <w:rStyle w:val="Hyperlink"/>
            <w:noProof/>
          </w:rPr>
          <w:t>2.3</w:t>
        </w:r>
        <w:r>
          <w:rPr>
            <w:rFonts w:asciiTheme="minorHAnsi" w:eastAsiaTheme="minorEastAsia" w:hAnsiTheme="minorHAnsi" w:cstheme="minorBidi"/>
            <w:noProof/>
            <w:sz w:val="22"/>
            <w:szCs w:val="22"/>
          </w:rPr>
          <w:tab/>
        </w:r>
        <w:r w:rsidRPr="003614E2">
          <w:rPr>
            <w:rStyle w:val="Hyperlink"/>
            <w:noProof/>
          </w:rPr>
          <w:t>Log</w:t>
        </w:r>
        <w:r>
          <w:rPr>
            <w:noProof/>
            <w:webHidden/>
          </w:rPr>
          <w:tab/>
        </w:r>
        <w:r>
          <w:rPr>
            <w:noProof/>
            <w:webHidden/>
          </w:rPr>
          <w:fldChar w:fldCharType="begin"/>
        </w:r>
        <w:r>
          <w:rPr>
            <w:noProof/>
            <w:webHidden/>
          </w:rPr>
          <w:instrText xml:space="preserve"> PAGEREF _Toc523398639 \h </w:instrText>
        </w:r>
        <w:r>
          <w:rPr>
            <w:noProof/>
            <w:webHidden/>
          </w:rPr>
        </w:r>
        <w:r>
          <w:rPr>
            <w:noProof/>
            <w:webHidden/>
          </w:rPr>
          <w:fldChar w:fldCharType="separate"/>
        </w:r>
        <w:r>
          <w:rPr>
            <w:noProof/>
            <w:webHidden/>
          </w:rPr>
          <w:t>14</w:t>
        </w:r>
        <w:r>
          <w:rPr>
            <w:noProof/>
            <w:webHidden/>
          </w:rPr>
          <w:fldChar w:fldCharType="end"/>
        </w:r>
      </w:hyperlink>
    </w:p>
    <w:p w:rsidR="00333919" w:rsidRDefault="00333919">
      <w:pPr>
        <w:pStyle w:val="TOC3"/>
        <w:rPr>
          <w:rFonts w:asciiTheme="minorHAnsi" w:eastAsiaTheme="minorEastAsia" w:hAnsiTheme="minorHAnsi" w:cstheme="minorBidi"/>
          <w:noProof/>
          <w:sz w:val="22"/>
          <w:szCs w:val="22"/>
        </w:rPr>
      </w:pPr>
      <w:hyperlink w:anchor="_Toc523398640" w:history="1">
        <w:r w:rsidRPr="003614E2">
          <w:rPr>
            <w:rStyle w:val="Hyperlink"/>
            <w:noProof/>
          </w:rPr>
          <w:t>2.3.1</w:t>
        </w:r>
        <w:r>
          <w:rPr>
            <w:rFonts w:asciiTheme="minorHAnsi" w:eastAsiaTheme="minorEastAsia" w:hAnsiTheme="minorHAnsi" w:cstheme="minorBidi"/>
            <w:noProof/>
            <w:sz w:val="22"/>
            <w:szCs w:val="22"/>
          </w:rPr>
          <w:tab/>
        </w:r>
        <w:r w:rsidRPr="003614E2">
          <w:rPr>
            <w:rStyle w:val="Hyperlink"/>
            <w:noProof/>
          </w:rPr>
          <w:t>Log Entry</w:t>
        </w:r>
        <w:r>
          <w:rPr>
            <w:noProof/>
            <w:webHidden/>
          </w:rPr>
          <w:tab/>
        </w:r>
        <w:r>
          <w:rPr>
            <w:noProof/>
            <w:webHidden/>
          </w:rPr>
          <w:fldChar w:fldCharType="begin"/>
        </w:r>
        <w:r>
          <w:rPr>
            <w:noProof/>
            <w:webHidden/>
          </w:rPr>
          <w:instrText xml:space="preserve"> PAGEREF _Toc523398640 \h </w:instrText>
        </w:r>
        <w:r>
          <w:rPr>
            <w:noProof/>
            <w:webHidden/>
          </w:rPr>
        </w:r>
        <w:r>
          <w:rPr>
            <w:noProof/>
            <w:webHidden/>
          </w:rPr>
          <w:fldChar w:fldCharType="separate"/>
        </w:r>
        <w:r>
          <w:rPr>
            <w:noProof/>
            <w:webHidden/>
          </w:rPr>
          <w:t>15</w:t>
        </w:r>
        <w:r>
          <w:rPr>
            <w:noProof/>
            <w:webHidden/>
          </w:rPr>
          <w:fldChar w:fldCharType="end"/>
        </w:r>
      </w:hyperlink>
    </w:p>
    <w:p w:rsidR="00333919" w:rsidRDefault="00333919">
      <w:pPr>
        <w:pStyle w:val="TOC4"/>
        <w:rPr>
          <w:rFonts w:asciiTheme="minorHAnsi" w:eastAsiaTheme="minorEastAsia" w:hAnsiTheme="minorHAnsi" w:cstheme="minorBidi"/>
          <w:noProof/>
          <w:sz w:val="22"/>
          <w:szCs w:val="22"/>
        </w:rPr>
      </w:pPr>
      <w:hyperlink w:anchor="_Toc523398641" w:history="1">
        <w:r w:rsidRPr="003614E2">
          <w:rPr>
            <w:rStyle w:val="Hyperlink"/>
            <w:noProof/>
          </w:rPr>
          <w:t>2.3.1.1</w:t>
        </w:r>
        <w:r>
          <w:rPr>
            <w:rFonts w:asciiTheme="minorHAnsi" w:eastAsiaTheme="minorEastAsia" w:hAnsiTheme="minorHAnsi" w:cstheme="minorBidi"/>
            <w:noProof/>
            <w:sz w:val="22"/>
            <w:szCs w:val="22"/>
          </w:rPr>
          <w:tab/>
        </w:r>
        <w:r w:rsidRPr="003614E2">
          <w:rPr>
            <w:rStyle w:val="Hyperlink"/>
            <w:noProof/>
          </w:rPr>
          <w:t>Entry Header</w:t>
        </w:r>
        <w:r>
          <w:rPr>
            <w:noProof/>
            <w:webHidden/>
          </w:rPr>
          <w:tab/>
        </w:r>
        <w:r>
          <w:rPr>
            <w:noProof/>
            <w:webHidden/>
          </w:rPr>
          <w:fldChar w:fldCharType="begin"/>
        </w:r>
        <w:r>
          <w:rPr>
            <w:noProof/>
            <w:webHidden/>
          </w:rPr>
          <w:instrText xml:space="preserve"> PAGEREF _Toc523398641 \h </w:instrText>
        </w:r>
        <w:r>
          <w:rPr>
            <w:noProof/>
            <w:webHidden/>
          </w:rPr>
        </w:r>
        <w:r>
          <w:rPr>
            <w:noProof/>
            <w:webHidden/>
          </w:rPr>
          <w:fldChar w:fldCharType="separate"/>
        </w:r>
        <w:r>
          <w:rPr>
            <w:noProof/>
            <w:webHidden/>
          </w:rPr>
          <w:t>16</w:t>
        </w:r>
        <w:r>
          <w:rPr>
            <w:noProof/>
            <w:webHidden/>
          </w:rPr>
          <w:fldChar w:fldCharType="end"/>
        </w:r>
      </w:hyperlink>
    </w:p>
    <w:p w:rsidR="00333919" w:rsidRDefault="00333919">
      <w:pPr>
        <w:pStyle w:val="TOC4"/>
        <w:rPr>
          <w:rFonts w:asciiTheme="minorHAnsi" w:eastAsiaTheme="minorEastAsia" w:hAnsiTheme="minorHAnsi" w:cstheme="minorBidi"/>
          <w:noProof/>
          <w:sz w:val="22"/>
          <w:szCs w:val="22"/>
        </w:rPr>
      </w:pPr>
      <w:hyperlink w:anchor="_Toc523398642" w:history="1">
        <w:r w:rsidRPr="003614E2">
          <w:rPr>
            <w:rStyle w:val="Hyperlink"/>
            <w:noProof/>
          </w:rPr>
          <w:t>2.3.1.2</w:t>
        </w:r>
        <w:r>
          <w:rPr>
            <w:rFonts w:asciiTheme="minorHAnsi" w:eastAsiaTheme="minorEastAsia" w:hAnsiTheme="minorHAnsi" w:cstheme="minorBidi"/>
            <w:noProof/>
            <w:sz w:val="22"/>
            <w:szCs w:val="22"/>
          </w:rPr>
          <w:tab/>
        </w:r>
        <w:r w:rsidRPr="003614E2">
          <w:rPr>
            <w:rStyle w:val="Hyperlink"/>
            <w:noProof/>
          </w:rPr>
          <w:t>Zero Descriptor</w:t>
        </w:r>
        <w:r>
          <w:rPr>
            <w:noProof/>
            <w:webHidden/>
          </w:rPr>
          <w:tab/>
        </w:r>
        <w:r>
          <w:rPr>
            <w:noProof/>
            <w:webHidden/>
          </w:rPr>
          <w:fldChar w:fldCharType="begin"/>
        </w:r>
        <w:r>
          <w:rPr>
            <w:noProof/>
            <w:webHidden/>
          </w:rPr>
          <w:instrText xml:space="preserve"> PAGEREF _Toc523398642 \h </w:instrText>
        </w:r>
        <w:r>
          <w:rPr>
            <w:noProof/>
            <w:webHidden/>
          </w:rPr>
        </w:r>
        <w:r>
          <w:rPr>
            <w:noProof/>
            <w:webHidden/>
          </w:rPr>
          <w:fldChar w:fldCharType="separate"/>
        </w:r>
        <w:r>
          <w:rPr>
            <w:noProof/>
            <w:webHidden/>
          </w:rPr>
          <w:t>18</w:t>
        </w:r>
        <w:r>
          <w:rPr>
            <w:noProof/>
            <w:webHidden/>
          </w:rPr>
          <w:fldChar w:fldCharType="end"/>
        </w:r>
      </w:hyperlink>
    </w:p>
    <w:p w:rsidR="00333919" w:rsidRDefault="00333919">
      <w:pPr>
        <w:pStyle w:val="TOC4"/>
        <w:rPr>
          <w:rFonts w:asciiTheme="minorHAnsi" w:eastAsiaTheme="minorEastAsia" w:hAnsiTheme="minorHAnsi" w:cstheme="minorBidi"/>
          <w:noProof/>
          <w:sz w:val="22"/>
          <w:szCs w:val="22"/>
        </w:rPr>
      </w:pPr>
      <w:hyperlink w:anchor="_Toc523398643" w:history="1">
        <w:r w:rsidRPr="003614E2">
          <w:rPr>
            <w:rStyle w:val="Hyperlink"/>
            <w:noProof/>
          </w:rPr>
          <w:t>2.3.1.3</w:t>
        </w:r>
        <w:r>
          <w:rPr>
            <w:rFonts w:asciiTheme="minorHAnsi" w:eastAsiaTheme="minorEastAsia" w:hAnsiTheme="minorHAnsi" w:cstheme="minorBidi"/>
            <w:noProof/>
            <w:sz w:val="22"/>
            <w:szCs w:val="22"/>
          </w:rPr>
          <w:tab/>
        </w:r>
        <w:r w:rsidRPr="003614E2">
          <w:rPr>
            <w:rStyle w:val="Hyperlink"/>
            <w:noProof/>
          </w:rPr>
          <w:t>Data Descriptor</w:t>
        </w:r>
        <w:r>
          <w:rPr>
            <w:noProof/>
            <w:webHidden/>
          </w:rPr>
          <w:tab/>
        </w:r>
        <w:r>
          <w:rPr>
            <w:noProof/>
            <w:webHidden/>
          </w:rPr>
          <w:fldChar w:fldCharType="begin"/>
        </w:r>
        <w:r>
          <w:rPr>
            <w:noProof/>
            <w:webHidden/>
          </w:rPr>
          <w:instrText xml:space="preserve"> PAGEREF _Toc523398643 \h </w:instrText>
        </w:r>
        <w:r>
          <w:rPr>
            <w:noProof/>
            <w:webHidden/>
          </w:rPr>
        </w:r>
        <w:r>
          <w:rPr>
            <w:noProof/>
            <w:webHidden/>
          </w:rPr>
          <w:fldChar w:fldCharType="separate"/>
        </w:r>
        <w:r>
          <w:rPr>
            <w:noProof/>
            <w:webHidden/>
          </w:rPr>
          <w:t>18</w:t>
        </w:r>
        <w:r>
          <w:rPr>
            <w:noProof/>
            <w:webHidden/>
          </w:rPr>
          <w:fldChar w:fldCharType="end"/>
        </w:r>
      </w:hyperlink>
    </w:p>
    <w:p w:rsidR="00333919" w:rsidRDefault="00333919">
      <w:pPr>
        <w:pStyle w:val="TOC4"/>
        <w:rPr>
          <w:rFonts w:asciiTheme="minorHAnsi" w:eastAsiaTheme="minorEastAsia" w:hAnsiTheme="minorHAnsi" w:cstheme="minorBidi"/>
          <w:noProof/>
          <w:sz w:val="22"/>
          <w:szCs w:val="22"/>
        </w:rPr>
      </w:pPr>
      <w:hyperlink w:anchor="_Toc523398644" w:history="1">
        <w:r w:rsidRPr="003614E2">
          <w:rPr>
            <w:rStyle w:val="Hyperlink"/>
            <w:noProof/>
          </w:rPr>
          <w:t>2.3.1.4</w:t>
        </w:r>
        <w:r>
          <w:rPr>
            <w:rFonts w:asciiTheme="minorHAnsi" w:eastAsiaTheme="minorEastAsia" w:hAnsiTheme="minorHAnsi" w:cstheme="minorBidi"/>
            <w:noProof/>
            <w:sz w:val="22"/>
            <w:szCs w:val="22"/>
          </w:rPr>
          <w:tab/>
        </w:r>
        <w:r w:rsidRPr="003614E2">
          <w:rPr>
            <w:rStyle w:val="Hyperlink"/>
            <w:noProof/>
          </w:rPr>
          <w:t>Data Sector</w:t>
        </w:r>
        <w:r>
          <w:rPr>
            <w:noProof/>
            <w:webHidden/>
          </w:rPr>
          <w:tab/>
        </w:r>
        <w:r>
          <w:rPr>
            <w:noProof/>
            <w:webHidden/>
          </w:rPr>
          <w:fldChar w:fldCharType="begin"/>
        </w:r>
        <w:r>
          <w:rPr>
            <w:noProof/>
            <w:webHidden/>
          </w:rPr>
          <w:instrText xml:space="preserve"> PAGEREF _Toc523398644 \h </w:instrText>
        </w:r>
        <w:r>
          <w:rPr>
            <w:noProof/>
            <w:webHidden/>
          </w:rPr>
        </w:r>
        <w:r>
          <w:rPr>
            <w:noProof/>
            <w:webHidden/>
          </w:rPr>
          <w:fldChar w:fldCharType="separate"/>
        </w:r>
        <w:r>
          <w:rPr>
            <w:noProof/>
            <w:webHidden/>
          </w:rPr>
          <w:t>19</w:t>
        </w:r>
        <w:r>
          <w:rPr>
            <w:noProof/>
            <w:webHidden/>
          </w:rPr>
          <w:fldChar w:fldCharType="end"/>
        </w:r>
      </w:hyperlink>
    </w:p>
    <w:p w:rsidR="00333919" w:rsidRDefault="00333919">
      <w:pPr>
        <w:pStyle w:val="TOC3"/>
        <w:rPr>
          <w:rFonts w:asciiTheme="minorHAnsi" w:eastAsiaTheme="minorEastAsia" w:hAnsiTheme="minorHAnsi" w:cstheme="minorBidi"/>
          <w:noProof/>
          <w:sz w:val="22"/>
          <w:szCs w:val="22"/>
        </w:rPr>
      </w:pPr>
      <w:hyperlink w:anchor="_Toc523398645" w:history="1">
        <w:r w:rsidRPr="003614E2">
          <w:rPr>
            <w:rStyle w:val="Hyperlink"/>
            <w:noProof/>
          </w:rPr>
          <w:t>2.3.2</w:t>
        </w:r>
        <w:r>
          <w:rPr>
            <w:rFonts w:asciiTheme="minorHAnsi" w:eastAsiaTheme="minorEastAsia" w:hAnsiTheme="minorHAnsi" w:cstheme="minorBidi"/>
            <w:noProof/>
            <w:sz w:val="22"/>
            <w:szCs w:val="22"/>
          </w:rPr>
          <w:tab/>
        </w:r>
        <w:r w:rsidRPr="003614E2">
          <w:rPr>
            <w:rStyle w:val="Hyperlink"/>
            <w:noProof/>
          </w:rPr>
          <w:t>Log Sequence</w:t>
        </w:r>
        <w:r>
          <w:rPr>
            <w:noProof/>
            <w:webHidden/>
          </w:rPr>
          <w:tab/>
        </w:r>
        <w:r>
          <w:rPr>
            <w:noProof/>
            <w:webHidden/>
          </w:rPr>
          <w:fldChar w:fldCharType="begin"/>
        </w:r>
        <w:r>
          <w:rPr>
            <w:noProof/>
            <w:webHidden/>
          </w:rPr>
          <w:instrText xml:space="preserve"> PAGEREF _Toc523398645 \h </w:instrText>
        </w:r>
        <w:r>
          <w:rPr>
            <w:noProof/>
            <w:webHidden/>
          </w:rPr>
        </w:r>
        <w:r>
          <w:rPr>
            <w:noProof/>
            <w:webHidden/>
          </w:rPr>
          <w:fldChar w:fldCharType="separate"/>
        </w:r>
        <w:r>
          <w:rPr>
            <w:noProof/>
            <w:webHidden/>
          </w:rPr>
          <w:t>19</w:t>
        </w:r>
        <w:r>
          <w:rPr>
            <w:noProof/>
            <w:webHidden/>
          </w:rPr>
          <w:fldChar w:fldCharType="end"/>
        </w:r>
      </w:hyperlink>
    </w:p>
    <w:p w:rsidR="00333919" w:rsidRDefault="00333919">
      <w:pPr>
        <w:pStyle w:val="TOC3"/>
        <w:rPr>
          <w:rFonts w:asciiTheme="minorHAnsi" w:eastAsiaTheme="minorEastAsia" w:hAnsiTheme="minorHAnsi" w:cstheme="minorBidi"/>
          <w:noProof/>
          <w:sz w:val="22"/>
          <w:szCs w:val="22"/>
        </w:rPr>
      </w:pPr>
      <w:hyperlink w:anchor="_Toc523398646" w:history="1">
        <w:r w:rsidRPr="003614E2">
          <w:rPr>
            <w:rStyle w:val="Hyperlink"/>
            <w:noProof/>
          </w:rPr>
          <w:t>2.3.3</w:t>
        </w:r>
        <w:r>
          <w:rPr>
            <w:rFonts w:asciiTheme="minorHAnsi" w:eastAsiaTheme="minorEastAsia" w:hAnsiTheme="minorHAnsi" w:cstheme="minorBidi"/>
            <w:noProof/>
            <w:sz w:val="22"/>
            <w:szCs w:val="22"/>
          </w:rPr>
          <w:tab/>
        </w:r>
        <w:r w:rsidRPr="003614E2">
          <w:rPr>
            <w:rStyle w:val="Hyperlink"/>
            <w:noProof/>
          </w:rPr>
          <w:t>Log Replay</w:t>
        </w:r>
        <w:r>
          <w:rPr>
            <w:noProof/>
            <w:webHidden/>
          </w:rPr>
          <w:tab/>
        </w:r>
        <w:r>
          <w:rPr>
            <w:noProof/>
            <w:webHidden/>
          </w:rPr>
          <w:fldChar w:fldCharType="begin"/>
        </w:r>
        <w:r>
          <w:rPr>
            <w:noProof/>
            <w:webHidden/>
          </w:rPr>
          <w:instrText xml:space="preserve"> PAGEREF _Toc523398646 \h </w:instrText>
        </w:r>
        <w:r>
          <w:rPr>
            <w:noProof/>
            <w:webHidden/>
          </w:rPr>
        </w:r>
        <w:r>
          <w:rPr>
            <w:noProof/>
            <w:webHidden/>
          </w:rPr>
          <w:fldChar w:fldCharType="separate"/>
        </w:r>
        <w:r>
          <w:rPr>
            <w:noProof/>
            <w:webHidden/>
          </w:rPr>
          <w:t>20</w:t>
        </w:r>
        <w:r>
          <w:rPr>
            <w:noProof/>
            <w:webHidden/>
          </w:rPr>
          <w:fldChar w:fldCharType="end"/>
        </w:r>
      </w:hyperlink>
    </w:p>
    <w:p w:rsidR="00333919" w:rsidRDefault="00333919">
      <w:pPr>
        <w:pStyle w:val="TOC2"/>
        <w:rPr>
          <w:rFonts w:asciiTheme="minorHAnsi" w:eastAsiaTheme="minorEastAsia" w:hAnsiTheme="minorHAnsi" w:cstheme="minorBidi"/>
          <w:noProof/>
          <w:sz w:val="22"/>
          <w:szCs w:val="22"/>
        </w:rPr>
      </w:pPr>
      <w:hyperlink w:anchor="_Toc523398647" w:history="1">
        <w:r w:rsidRPr="003614E2">
          <w:rPr>
            <w:rStyle w:val="Hyperlink"/>
            <w:noProof/>
          </w:rPr>
          <w:t>2.4</w:t>
        </w:r>
        <w:r>
          <w:rPr>
            <w:rFonts w:asciiTheme="minorHAnsi" w:eastAsiaTheme="minorEastAsia" w:hAnsiTheme="minorHAnsi" w:cstheme="minorBidi"/>
            <w:noProof/>
            <w:sz w:val="22"/>
            <w:szCs w:val="22"/>
          </w:rPr>
          <w:tab/>
        </w:r>
        <w:r w:rsidRPr="003614E2">
          <w:rPr>
            <w:rStyle w:val="Hyperlink"/>
            <w:noProof/>
          </w:rPr>
          <w:t>Blocks</w:t>
        </w:r>
        <w:r>
          <w:rPr>
            <w:noProof/>
            <w:webHidden/>
          </w:rPr>
          <w:tab/>
        </w:r>
        <w:r>
          <w:rPr>
            <w:noProof/>
            <w:webHidden/>
          </w:rPr>
          <w:fldChar w:fldCharType="begin"/>
        </w:r>
        <w:r>
          <w:rPr>
            <w:noProof/>
            <w:webHidden/>
          </w:rPr>
          <w:instrText xml:space="preserve"> PAGEREF _Toc523398647 \h </w:instrText>
        </w:r>
        <w:r>
          <w:rPr>
            <w:noProof/>
            <w:webHidden/>
          </w:rPr>
        </w:r>
        <w:r>
          <w:rPr>
            <w:noProof/>
            <w:webHidden/>
          </w:rPr>
          <w:fldChar w:fldCharType="separate"/>
        </w:r>
        <w:r>
          <w:rPr>
            <w:noProof/>
            <w:webHidden/>
          </w:rPr>
          <w:t>21</w:t>
        </w:r>
        <w:r>
          <w:rPr>
            <w:noProof/>
            <w:webHidden/>
          </w:rPr>
          <w:fldChar w:fldCharType="end"/>
        </w:r>
      </w:hyperlink>
    </w:p>
    <w:p w:rsidR="00333919" w:rsidRDefault="00333919">
      <w:pPr>
        <w:pStyle w:val="TOC2"/>
        <w:rPr>
          <w:rFonts w:asciiTheme="minorHAnsi" w:eastAsiaTheme="minorEastAsia" w:hAnsiTheme="minorHAnsi" w:cstheme="minorBidi"/>
          <w:noProof/>
          <w:sz w:val="22"/>
          <w:szCs w:val="22"/>
        </w:rPr>
      </w:pPr>
      <w:hyperlink w:anchor="_Toc523398648" w:history="1">
        <w:r w:rsidRPr="003614E2">
          <w:rPr>
            <w:rStyle w:val="Hyperlink"/>
            <w:noProof/>
          </w:rPr>
          <w:t>2.5</w:t>
        </w:r>
        <w:r>
          <w:rPr>
            <w:rFonts w:asciiTheme="minorHAnsi" w:eastAsiaTheme="minorEastAsia" w:hAnsiTheme="minorHAnsi" w:cstheme="minorBidi"/>
            <w:noProof/>
            <w:sz w:val="22"/>
            <w:szCs w:val="22"/>
          </w:rPr>
          <w:tab/>
        </w:r>
        <w:r w:rsidRPr="003614E2">
          <w:rPr>
            <w:rStyle w:val="Hyperlink"/>
            <w:noProof/>
          </w:rPr>
          <w:t>BAT</w:t>
        </w:r>
        <w:r>
          <w:rPr>
            <w:noProof/>
            <w:webHidden/>
          </w:rPr>
          <w:tab/>
        </w:r>
        <w:r>
          <w:rPr>
            <w:noProof/>
            <w:webHidden/>
          </w:rPr>
          <w:fldChar w:fldCharType="begin"/>
        </w:r>
        <w:r>
          <w:rPr>
            <w:noProof/>
            <w:webHidden/>
          </w:rPr>
          <w:instrText xml:space="preserve"> PAGEREF _Toc523398648 \h </w:instrText>
        </w:r>
        <w:r>
          <w:rPr>
            <w:noProof/>
            <w:webHidden/>
          </w:rPr>
        </w:r>
        <w:r>
          <w:rPr>
            <w:noProof/>
            <w:webHidden/>
          </w:rPr>
          <w:fldChar w:fldCharType="separate"/>
        </w:r>
        <w:r>
          <w:rPr>
            <w:noProof/>
            <w:webHidden/>
          </w:rPr>
          <w:t>21</w:t>
        </w:r>
        <w:r>
          <w:rPr>
            <w:noProof/>
            <w:webHidden/>
          </w:rPr>
          <w:fldChar w:fldCharType="end"/>
        </w:r>
      </w:hyperlink>
    </w:p>
    <w:p w:rsidR="00333919" w:rsidRDefault="00333919">
      <w:pPr>
        <w:pStyle w:val="TOC3"/>
        <w:rPr>
          <w:rFonts w:asciiTheme="minorHAnsi" w:eastAsiaTheme="minorEastAsia" w:hAnsiTheme="minorHAnsi" w:cstheme="minorBidi"/>
          <w:noProof/>
          <w:sz w:val="22"/>
          <w:szCs w:val="22"/>
        </w:rPr>
      </w:pPr>
      <w:hyperlink w:anchor="_Toc523398649" w:history="1">
        <w:r w:rsidRPr="003614E2">
          <w:rPr>
            <w:rStyle w:val="Hyperlink"/>
            <w:noProof/>
          </w:rPr>
          <w:t>2.5.1</w:t>
        </w:r>
        <w:r>
          <w:rPr>
            <w:rFonts w:asciiTheme="minorHAnsi" w:eastAsiaTheme="minorEastAsia" w:hAnsiTheme="minorHAnsi" w:cstheme="minorBidi"/>
            <w:noProof/>
            <w:sz w:val="22"/>
            <w:szCs w:val="22"/>
          </w:rPr>
          <w:tab/>
        </w:r>
        <w:r w:rsidRPr="003614E2">
          <w:rPr>
            <w:rStyle w:val="Hyperlink"/>
            <w:noProof/>
          </w:rPr>
          <w:t>BAT Entry</w:t>
        </w:r>
        <w:r>
          <w:rPr>
            <w:noProof/>
            <w:webHidden/>
          </w:rPr>
          <w:tab/>
        </w:r>
        <w:r>
          <w:rPr>
            <w:noProof/>
            <w:webHidden/>
          </w:rPr>
          <w:fldChar w:fldCharType="begin"/>
        </w:r>
        <w:r>
          <w:rPr>
            <w:noProof/>
            <w:webHidden/>
          </w:rPr>
          <w:instrText xml:space="preserve"> PAGEREF _Toc523398649 \h </w:instrText>
        </w:r>
        <w:r>
          <w:rPr>
            <w:noProof/>
            <w:webHidden/>
          </w:rPr>
        </w:r>
        <w:r>
          <w:rPr>
            <w:noProof/>
            <w:webHidden/>
          </w:rPr>
          <w:fldChar w:fldCharType="separate"/>
        </w:r>
        <w:r>
          <w:rPr>
            <w:noProof/>
            <w:webHidden/>
          </w:rPr>
          <w:t>22</w:t>
        </w:r>
        <w:r>
          <w:rPr>
            <w:noProof/>
            <w:webHidden/>
          </w:rPr>
          <w:fldChar w:fldCharType="end"/>
        </w:r>
      </w:hyperlink>
    </w:p>
    <w:p w:rsidR="00333919" w:rsidRDefault="00333919">
      <w:pPr>
        <w:pStyle w:val="TOC4"/>
        <w:rPr>
          <w:rFonts w:asciiTheme="minorHAnsi" w:eastAsiaTheme="minorEastAsia" w:hAnsiTheme="minorHAnsi" w:cstheme="minorBidi"/>
          <w:noProof/>
          <w:sz w:val="22"/>
          <w:szCs w:val="22"/>
        </w:rPr>
      </w:pPr>
      <w:hyperlink w:anchor="_Toc523398650" w:history="1">
        <w:r w:rsidRPr="003614E2">
          <w:rPr>
            <w:rStyle w:val="Hyperlink"/>
            <w:noProof/>
          </w:rPr>
          <w:t>2.5.1.1</w:t>
        </w:r>
        <w:r>
          <w:rPr>
            <w:rFonts w:asciiTheme="minorHAnsi" w:eastAsiaTheme="minorEastAsia" w:hAnsiTheme="minorHAnsi" w:cstheme="minorBidi"/>
            <w:noProof/>
            <w:sz w:val="22"/>
            <w:szCs w:val="22"/>
          </w:rPr>
          <w:tab/>
        </w:r>
        <w:r w:rsidRPr="003614E2">
          <w:rPr>
            <w:rStyle w:val="Hyperlink"/>
            <w:noProof/>
          </w:rPr>
          <w:t>Payload BAT Entry States</w:t>
        </w:r>
        <w:r>
          <w:rPr>
            <w:noProof/>
            <w:webHidden/>
          </w:rPr>
          <w:tab/>
        </w:r>
        <w:r>
          <w:rPr>
            <w:noProof/>
            <w:webHidden/>
          </w:rPr>
          <w:fldChar w:fldCharType="begin"/>
        </w:r>
        <w:r>
          <w:rPr>
            <w:noProof/>
            <w:webHidden/>
          </w:rPr>
          <w:instrText xml:space="preserve"> PAGEREF _Toc523398650 \h </w:instrText>
        </w:r>
        <w:r>
          <w:rPr>
            <w:noProof/>
            <w:webHidden/>
          </w:rPr>
        </w:r>
        <w:r>
          <w:rPr>
            <w:noProof/>
            <w:webHidden/>
          </w:rPr>
          <w:fldChar w:fldCharType="separate"/>
        </w:r>
        <w:r>
          <w:rPr>
            <w:noProof/>
            <w:webHidden/>
          </w:rPr>
          <w:t>22</w:t>
        </w:r>
        <w:r>
          <w:rPr>
            <w:noProof/>
            <w:webHidden/>
          </w:rPr>
          <w:fldChar w:fldCharType="end"/>
        </w:r>
      </w:hyperlink>
    </w:p>
    <w:p w:rsidR="00333919" w:rsidRDefault="00333919">
      <w:pPr>
        <w:pStyle w:val="TOC4"/>
        <w:rPr>
          <w:rFonts w:asciiTheme="minorHAnsi" w:eastAsiaTheme="minorEastAsia" w:hAnsiTheme="minorHAnsi" w:cstheme="minorBidi"/>
          <w:noProof/>
          <w:sz w:val="22"/>
          <w:szCs w:val="22"/>
        </w:rPr>
      </w:pPr>
      <w:hyperlink w:anchor="_Toc523398651" w:history="1">
        <w:r w:rsidRPr="003614E2">
          <w:rPr>
            <w:rStyle w:val="Hyperlink"/>
            <w:noProof/>
          </w:rPr>
          <w:t>2.5.1.2</w:t>
        </w:r>
        <w:r>
          <w:rPr>
            <w:rFonts w:asciiTheme="minorHAnsi" w:eastAsiaTheme="minorEastAsia" w:hAnsiTheme="minorHAnsi" w:cstheme="minorBidi"/>
            <w:noProof/>
            <w:sz w:val="22"/>
            <w:szCs w:val="22"/>
          </w:rPr>
          <w:tab/>
        </w:r>
        <w:r w:rsidRPr="003614E2">
          <w:rPr>
            <w:rStyle w:val="Hyperlink"/>
            <w:noProof/>
          </w:rPr>
          <w:t>Sector Bitmap BAT Entry States</w:t>
        </w:r>
        <w:r>
          <w:rPr>
            <w:noProof/>
            <w:webHidden/>
          </w:rPr>
          <w:tab/>
        </w:r>
        <w:r>
          <w:rPr>
            <w:noProof/>
            <w:webHidden/>
          </w:rPr>
          <w:fldChar w:fldCharType="begin"/>
        </w:r>
        <w:r>
          <w:rPr>
            <w:noProof/>
            <w:webHidden/>
          </w:rPr>
          <w:instrText xml:space="preserve"> PAGEREF _Toc523398651 \h </w:instrText>
        </w:r>
        <w:r>
          <w:rPr>
            <w:noProof/>
            <w:webHidden/>
          </w:rPr>
        </w:r>
        <w:r>
          <w:rPr>
            <w:noProof/>
            <w:webHidden/>
          </w:rPr>
          <w:fldChar w:fldCharType="separate"/>
        </w:r>
        <w:r>
          <w:rPr>
            <w:noProof/>
            <w:webHidden/>
          </w:rPr>
          <w:t>25</w:t>
        </w:r>
        <w:r>
          <w:rPr>
            <w:noProof/>
            <w:webHidden/>
          </w:rPr>
          <w:fldChar w:fldCharType="end"/>
        </w:r>
      </w:hyperlink>
    </w:p>
    <w:p w:rsidR="00333919" w:rsidRDefault="00333919">
      <w:pPr>
        <w:pStyle w:val="TOC2"/>
        <w:rPr>
          <w:rFonts w:asciiTheme="minorHAnsi" w:eastAsiaTheme="minorEastAsia" w:hAnsiTheme="minorHAnsi" w:cstheme="minorBidi"/>
          <w:noProof/>
          <w:sz w:val="22"/>
          <w:szCs w:val="22"/>
        </w:rPr>
      </w:pPr>
      <w:hyperlink w:anchor="_Toc523398652" w:history="1">
        <w:r w:rsidRPr="003614E2">
          <w:rPr>
            <w:rStyle w:val="Hyperlink"/>
            <w:noProof/>
          </w:rPr>
          <w:t>2.6</w:t>
        </w:r>
        <w:r>
          <w:rPr>
            <w:rFonts w:asciiTheme="minorHAnsi" w:eastAsiaTheme="minorEastAsia" w:hAnsiTheme="minorHAnsi" w:cstheme="minorBidi"/>
            <w:noProof/>
            <w:sz w:val="22"/>
            <w:szCs w:val="22"/>
          </w:rPr>
          <w:tab/>
        </w:r>
        <w:r w:rsidRPr="003614E2">
          <w:rPr>
            <w:rStyle w:val="Hyperlink"/>
            <w:noProof/>
          </w:rPr>
          <w:t>Metadata Region</w:t>
        </w:r>
        <w:r>
          <w:rPr>
            <w:noProof/>
            <w:webHidden/>
          </w:rPr>
          <w:tab/>
        </w:r>
        <w:r>
          <w:rPr>
            <w:noProof/>
            <w:webHidden/>
          </w:rPr>
          <w:fldChar w:fldCharType="begin"/>
        </w:r>
        <w:r>
          <w:rPr>
            <w:noProof/>
            <w:webHidden/>
          </w:rPr>
          <w:instrText xml:space="preserve"> PAGEREF _Toc523398652 \h </w:instrText>
        </w:r>
        <w:r>
          <w:rPr>
            <w:noProof/>
            <w:webHidden/>
          </w:rPr>
        </w:r>
        <w:r>
          <w:rPr>
            <w:noProof/>
            <w:webHidden/>
          </w:rPr>
          <w:fldChar w:fldCharType="separate"/>
        </w:r>
        <w:r>
          <w:rPr>
            <w:noProof/>
            <w:webHidden/>
          </w:rPr>
          <w:t>25</w:t>
        </w:r>
        <w:r>
          <w:rPr>
            <w:noProof/>
            <w:webHidden/>
          </w:rPr>
          <w:fldChar w:fldCharType="end"/>
        </w:r>
      </w:hyperlink>
    </w:p>
    <w:p w:rsidR="00333919" w:rsidRDefault="00333919">
      <w:pPr>
        <w:pStyle w:val="TOC3"/>
        <w:rPr>
          <w:rFonts w:asciiTheme="minorHAnsi" w:eastAsiaTheme="minorEastAsia" w:hAnsiTheme="minorHAnsi" w:cstheme="minorBidi"/>
          <w:noProof/>
          <w:sz w:val="22"/>
          <w:szCs w:val="22"/>
        </w:rPr>
      </w:pPr>
      <w:hyperlink w:anchor="_Toc523398653" w:history="1">
        <w:r w:rsidRPr="003614E2">
          <w:rPr>
            <w:rStyle w:val="Hyperlink"/>
            <w:noProof/>
          </w:rPr>
          <w:t>2.6.1</w:t>
        </w:r>
        <w:r>
          <w:rPr>
            <w:rFonts w:asciiTheme="minorHAnsi" w:eastAsiaTheme="minorEastAsia" w:hAnsiTheme="minorHAnsi" w:cstheme="minorBidi"/>
            <w:noProof/>
            <w:sz w:val="22"/>
            <w:szCs w:val="22"/>
          </w:rPr>
          <w:tab/>
        </w:r>
        <w:r w:rsidRPr="003614E2">
          <w:rPr>
            <w:rStyle w:val="Hyperlink"/>
            <w:noProof/>
          </w:rPr>
          <w:t>Metadata Table</w:t>
        </w:r>
        <w:r>
          <w:rPr>
            <w:noProof/>
            <w:webHidden/>
          </w:rPr>
          <w:tab/>
        </w:r>
        <w:r>
          <w:rPr>
            <w:noProof/>
            <w:webHidden/>
          </w:rPr>
          <w:fldChar w:fldCharType="begin"/>
        </w:r>
        <w:r>
          <w:rPr>
            <w:noProof/>
            <w:webHidden/>
          </w:rPr>
          <w:instrText xml:space="preserve"> PAGEREF _Toc523398653 \h </w:instrText>
        </w:r>
        <w:r>
          <w:rPr>
            <w:noProof/>
            <w:webHidden/>
          </w:rPr>
        </w:r>
        <w:r>
          <w:rPr>
            <w:noProof/>
            <w:webHidden/>
          </w:rPr>
          <w:fldChar w:fldCharType="separate"/>
        </w:r>
        <w:r>
          <w:rPr>
            <w:noProof/>
            <w:webHidden/>
          </w:rPr>
          <w:t>26</w:t>
        </w:r>
        <w:r>
          <w:rPr>
            <w:noProof/>
            <w:webHidden/>
          </w:rPr>
          <w:fldChar w:fldCharType="end"/>
        </w:r>
      </w:hyperlink>
    </w:p>
    <w:p w:rsidR="00333919" w:rsidRDefault="00333919">
      <w:pPr>
        <w:pStyle w:val="TOC4"/>
        <w:rPr>
          <w:rFonts w:asciiTheme="minorHAnsi" w:eastAsiaTheme="minorEastAsia" w:hAnsiTheme="minorHAnsi" w:cstheme="minorBidi"/>
          <w:noProof/>
          <w:sz w:val="22"/>
          <w:szCs w:val="22"/>
        </w:rPr>
      </w:pPr>
      <w:hyperlink w:anchor="_Toc523398654" w:history="1">
        <w:r w:rsidRPr="003614E2">
          <w:rPr>
            <w:rStyle w:val="Hyperlink"/>
            <w:noProof/>
          </w:rPr>
          <w:t>2.6.1.1</w:t>
        </w:r>
        <w:r>
          <w:rPr>
            <w:rFonts w:asciiTheme="minorHAnsi" w:eastAsiaTheme="minorEastAsia" w:hAnsiTheme="minorHAnsi" w:cstheme="minorBidi"/>
            <w:noProof/>
            <w:sz w:val="22"/>
            <w:szCs w:val="22"/>
          </w:rPr>
          <w:tab/>
        </w:r>
        <w:r w:rsidRPr="003614E2">
          <w:rPr>
            <w:rStyle w:val="Hyperlink"/>
            <w:noProof/>
          </w:rPr>
          <w:t>Metadata Table Header</w:t>
        </w:r>
        <w:r>
          <w:rPr>
            <w:noProof/>
            <w:webHidden/>
          </w:rPr>
          <w:tab/>
        </w:r>
        <w:r>
          <w:rPr>
            <w:noProof/>
            <w:webHidden/>
          </w:rPr>
          <w:fldChar w:fldCharType="begin"/>
        </w:r>
        <w:r>
          <w:rPr>
            <w:noProof/>
            <w:webHidden/>
          </w:rPr>
          <w:instrText xml:space="preserve"> PAGEREF _Toc523398654 \h </w:instrText>
        </w:r>
        <w:r>
          <w:rPr>
            <w:noProof/>
            <w:webHidden/>
          </w:rPr>
        </w:r>
        <w:r>
          <w:rPr>
            <w:noProof/>
            <w:webHidden/>
          </w:rPr>
          <w:fldChar w:fldCharType="separate"/>
        </w:r>
        <w:r>
          <w:rPr>
            <w:noProof/>
            <w:webHidden/>
          </w:rPr>
          <w:t>26</w:t>
        </w:r>
        <w:r>
          <w:rPr>
            <w:noProof/>
            <w:webHidden/>
          </w:rPr>
          <w:fldChar w:fldCharType="end"/>
        </w:r>
      </w:hyperlink>
    </w:p>
    <w:p w:rsidR="00333919" w:rsidRDefault="00333919">
      <w:pPr>
        <w:pStyle w:val="TOC4"/>
        <w:rPr>
          <w:rFonts w:asciiTheme="minorHAnsi" w:eastAsiaTheme="minorEastAsia" w:hAnsiTheme="minorHAnsi" w:cstheme="minorBidi"/>
          <w:noProof/>
          <w:sz w:val="22"/>
          <w:szCs w:val="22"/>
        </w:rPr>
      </w:pPr>
      <w:hyperlink w:anchor="_Toc523398655" w:history="1">
        <w:r w:rsidRPr="003614E2">
          <w:rPr>
            <w:rStyle w:val="Hyperlink"/>
            <w:noProof/>
          </w:rPr>
          <w:t>2.6.1.2</w:t>
        </w:r>
        <w:r>
          <w:rPr>
            <w:rFonts w:asciiTheme="minorHAnsi" w:eastAsiaTheme="minorEastAsia" w:hAnsiTheme="minorHAnsi" w:cstheme="minorBidi"/>
            <w:noProof/>
            <w:sz w:val="22"/>
            <w:szCs w:val="22"/>
          </w:rPr>
          <w:tab/>
        </w:r>
        <w:r w:rsidRPr="003614E2">
          <w:rPr>
            <w:rStyle w:val="Hyperlink"/>
            <w:noProof/>
          </w:rPr>
          <w:t>Metadata Table Entry</w:t>
        </w:r>
        <w:r>
          <w:rPr>
            <w:noProof/>
            <w:webHidden/>
          </w:rPr>
          <w:tab/>
        </w:r>
        <w:r>
          <w:rPr>
            <w:noProof/>
            <w:webHidden/>
          </w:rPr>
          <w:fldChar w:fldCharType="begin"/>
        </w:r>
        <w:r>
          <w:rPr>
            <w:noProof/>
            <w:webHidden/>
          </w:rPr>
          <w:instrText xml:space="preserve"> PAGEREF _Toc523398655 \h </w:instrText>
        </w:r>
        <w:r>
          <w:rPr>
            <w:noProof/>
            <w:webHidden/>
          </w:rPr>
        </w:r>
        <w:r>
          <w:rPr>
            <w:noProof/>
            <w:webHidden/>
          </w:rPr>
          <w:fldChar w:fldCharType="separate"/>
        </w:r>
        <w:r>
          <w:rPr>
            <w:noProof/>
            <w:webHidden/>
          </w:rPr>
          <w:t>26</w:t>
        </w:r>
        <w:r>
          <w:rPr>
            <w:noProof/>
            <w:webHidden/>
          </w:rPr>
          <w:fldChar w:fldCharType="end"/>
        </w:r>
      </w:hyperlink>
    </w:p>
    <w:p w:rsidR="00333919" w:rsidRDefault="00333919">
      <w:pPr>
        <w:pStyle w:val="TOC3"/>
        <w:rPr>
          <w:rFonts w:asciiTheme="minorHAnsi" w:eastAsiaTheme="minorEastAsia" w:hAnsiTheme="minorHAnsi" w:cstheme="minorBidi"/>
          <w:noProof/>
          <w:sz w:val="22"/>
          <w:szCs w:val="22"/>
        </w:rPr>
      </w:pPr>
      <w:hyperlink w:anchor="_Toc523398656" w:history="1">
        <w:r w:rsidRPr="003614E2">
          <w:rPr>
            <w:rStyle w:val="Hyperlink"/>
            <w:noProof/>
          </w:rPr>
          <w:t>2.6.2</w:t>
        </w:r>
        <w:r>
          <w:rPr>
            <w:rFonts w:asciiTheme="minorHAnsi" w:eastAsiaTheme="minorEastAsia" w:hAnsiTheme="minorHAnsi" w:cstheme="minorBidi"/>
            <w:noProof/>
            <w:sz w:val="22"/>
            <w:szCs w:val="22"/>
          </w:rPr>
          <w:tab/>
        </w:r>
        <w:r w:rsidRPr="003614E2">
          <w:rPr>
            <w:rStyle w:val="Hyperlink"/>
            <w:noProof/>
          </w:rPr>
          <w:t>Known Metadata Items</w:t>
        </w:r>
        <w:r>
          <w:rPr>
            <w:noProof/>
            <w:webHidden/>
          </w:rPr>
          <w:tab/>
        </w:r>
        <w:r>
          <w:rPr>
            <w:noProof/>
            <w:webHidden/>
          </w:rPr>
          <w:fldChar w:fldCharType="begin"/>
        </w:r>
        <w:r>
          <w:rPr>
            <w:noProof/>
            <w:webHidden/>
          </w:rPr>
          <w:instrText xml:space="preserve"> PAGEREF _Toc523398656 \h </w:instrText>
        </w:r>
        <w:r>
          <w:rPr>
            <w:noProof/>
            <w:webHidden/>
          </w:rPr>
        </w:r>
        <w:r>
          <w:rPr>
            <w:noProof/>
            <w:webHidden/>
          </w:rPr>
          <w:fldChar w:fldCharType="separate"/>
        </w:r>
        <w:r>
          <w:rPr>
            <w:noProof/>
            <w:webHidden/>
          </w:rPr>
          <w:t>27</w:t>
        </w:r>
        <w:r>
          <w:rPr>
            <w:noProof/>
            <w:webHidden/>
          </w:rPr>
          <w:fldChar w:fldCharType="end"/>
        </w:r>
      </w:hyperlink>
    </w:p>
    <w:p w:rsidR="00333919" w:rsidRDefault="00333919">
      <w:pPr>
        <w:pStyle w:val="TOC4"/>
        <w:rPr>
          <w:rFonts w:asciiTheme="minorHAnsi" w:eastAsiaTheme="minorEastAsia" w:hAnsiTheme="minorHAnsi" w:cstheme="minorBidi"/>
          <w:noProof/>
          <w:sz w:val="22"/>
          <w:szCs w:val="22"/>
        </w:rPr>
      </w:pPr>
      <w:hyperlink w:anchor="_Toc523398657" w:history="1">
        <w:r w:rsidRPr="003614E2">
          <w:rPr>
            <w:rStyle w:val="Hyperlink"/>
            <w:noProof/>
          </w:rPr>
          <w:t>2.6.2.1</w:t>
        </w:r>
        <w:r>
          <w:rPr>
            <w:rFonts w:asciiTheme="minorHAnsi" w:eastAsiaTheme="minorEastAsia" w:hAnsiTheme="minorHAnsi" w:cstheme="minorBidi"/>
            <w:noProof/>
            <w:sz w:val="22"/>
            <w:szCs w:val="22"/>
          </w:rPr>
          <w:tab/>
        </w:r>
        <w:r w:rsidRPr="003614E2">
          <w:rPr>
            <w:rStyle w:val="Hyperlink"/>
            <w:noProof/>
          </w:rPr>
          <w:t>File Parameters</w:t>
        </w:r>
        <w:r>
          <w:rPr>
            <w:noProof/>
            <w:webHidden/>
          </w:rPr>
          <w:tab/>
        </w:r>
        <w:r>
          <w:rPr>
            <w:noProof/>
            <w:webHidden/>
          </w:rPr>
          <w:fldChar w:fldCharType="begin"/>
        </w:r>
        <w:r>
          <w:rPr>
            <w:noProof/>
            <w:webHidden/>
          </w:rPr>
          <w:instrText xml:space="preserve"> PAGEREF _Toc523398657 \h </w:instrText>
        </w:r>
        <w:r>
          <w:rPr>
            <w:noProof/>
            <w:webHidden/>
          </w:rPr>
        </w:r>
        <w:r>
          <w:rPr>
            <w:noProof/>
            <w:webHidden/>
          </w:rPr>
          <w:fldChar w:fldCharType="separate"/>
        </w:r>
        <w:r>
          <w:rPr>
            <w:noProof/>
            <w:webHidden/>
          </w:rPr>
          <w:t>28</w:t>
        </w:r>
        <w:r>
          <w:rPr>
            <w:noProof/>
            <w:webHidden/>
          </w:rPr>
          <w:fldChar w:fldCharType="end"/>
        </w:r>
      </w:hyperlink>
    </w:p>
    <w:p w:rsidR="00333919" w:rsidRDefault="00333919">
      <w:pPr>
        <w:pStyle w:val="TOC4"/>
        <w:rPr>
          <w:rFonts w:asciiTheme="minorHAnsi" w:eastAsiaTheme="minorEastAsia" w:hAnsiTheme="minorHAnsi" w:cstheme="minorBidi"/>
          <w:noProof/>
          <w:sz w:val="22"/>
          <w:szCs w:val="22"/>
        </w:rPr>
      </w:pPr>
      <w:hyperlink w:anchor="_Toc523398658" w:history="1">
        <w:r w:rsidRPr="003614E2">
          <w:rPr>
            <w:rStyle w:val="Hyperlink"/>
            <w:noProof/>
          </w:rPr>
          <w:t>2.6.2.2</w:t>
        </w:r>
        <w:r>
          <w:rPr>
            <w:rFonts w:asciiTheme="minorHAnsi" w:eastAsiaTheme="minorEastAsia" w:hAnsiTheme="minorHAnsi" w:cstheme="minorBidi"/>
            <w:noProof/>
            <w:sz w:val="22"/>
            <w:szCs w:val="22"/>
          </w:rPr>
          <w:tab/>
        </w:r>
        <w:r w:rsidRPr="003614E2">
          <w:rPr>
            <w:rStyle w:val="Hyperlink"/>
            <w:noProof/>
          </w:rPr>
          <w:t>Virtual Disk Size</w:t>
        </w:r>
        <w:r>
          <w:rPr>
            <w:noProof/>
            <w:webHidden/>
          </w:rPr>
          <w:tab/>
        </w:r>
        <w:r>
          <w:rPr>
            <w:noProof/>
            <w:webHidden/>
          </w:rPr>
          <w:fldChar w:fldCharType="begin"/>
        </w:r>
        <w:r>
          <w:rPr>
            <w:noProof/>
            <w:webHidden/>
          </w:rPr>
          <w:instrText xml:space="preserve"> PAGEREF _Toc523398658 \h </w:instrText>
        </w:r>
        <w:r>
          <w:rPr>
            <w:noProof/>
            <w:webHidden/>
          </w:rPr>
        </w:r>
        <w:r>
          <w:rPr>
            <w:noProof/>
            <w:webHidden/>
          </w:rPr>
          <w:fldChar w:fldCharType="separate"/>
        </w:r>
        <w:r>
          <w:rPr>
            <w:noProof/>
            <w:webHidden/>
          </w:rPr>
          <w:t>28</w:t>
        </w:r>
        <w:r>
          <w:rPr>
            <w:noProof/>
            <w:webHidden/>
          </w:rPr>
          <w:fldChar w:fldCharType="end"/>
        </w:r>
      </w:hyperlink>
    </w:p>
    <w:p w:rsidR="00333919" w:rsidRDefault="00333919">
      <w:pPr>
        <w:pStyle w:val="TOC4"/>
        <w:rPr>
          <w:rFonts w:asciiTheme="minorHAnsi" w:eastAsiaTheme="minorEastAsia" w:hAnsiTheme="minorHAnsi" w:cstheme="minorBidi"/>
          <w:noProof/>
          <w:sz w:val="22"/>
          <w:szCs w:val="22"/>
        </w:rPr>
      </w:pPr>
      <w:hyperlink w:anchor="_Toc523398659" w:history="1">
        <w:r w:rsidRPr="003614E2">
          <w:rPr>
            <w:rStyle w:val="Hyperlink"/>
            <w:noProof/>
          </w:rPr>
          <w:t>2.6.2.3</w:t>
        </w:r>
        <w:r>
          <w:rPr>
            <w:rFonts w:asciiTheme="minorHAnsi" w:eastAsiaTheme="minorEastAsia" w:hAnsiTheme="minorHAnsi" w:cstheme="minorBidi"/>
            <w:noProof/>
            <w:sz w:val="22"/>
            <w:szCs w:val="22"/>
          </w:rPr>
          <w:tab/>
        </w:r>
        <w:r w:rsidRPr="003614E2">
          <w:rPr>
            <w:rStyle w:val="Hyperlink"/>
            <w:noProof/>
          </w:rPr>
          <w:t>Virtual Disk ID</w:t>
        </w:r>
        <w:r>
          <w:rPr>
            <w:noProof/>
            <w:webHidden/>
          </w:rPr>
          <w:tab/>
        </w:r>
        <w:r>
          <w:rPr>
            <w:noProof/>
            <w:webHidden/>
          </w:rPr>
          <w:fldChar w:fldCharType="begin"/>
        </w:r>
        <w:r>
          <w:rPr>
            <w:noProof/>
            <w:webHidden/>
          </w:rPr>
          <w:instrText xml:space="preserve"> PAGEREF _Toc523398659 \h </w:instrText>
        </w:r>
        <w:r>
          <w:rPr>
            <w:noProof/>
            <w:webHidden/>
          </w:rPr>
        </w:r>
        <w:r>
          <w:rPr>
            <w:noProof/>
            <w:webHidden/>
          </w:rPr>
          <w:fldChar w:fldCharType="separate"/>
        </w:r>
        <w:r>
          <w:rPr>
            <w:noProof/>
            <w:webHidden/>
          </w:rPr>
          <w:t>29</w:t>
        </w:r>
        <w:r>
          <w:rPr>
            <w:noProof/>
            <w:webHidden/>
          </w:rPr>
          <w:fldChar w:fldCharType="end"/>
        </w:r>
      </w:hyperlink>
    </w:p>
    <w:p w:rsidR="00333919" w:rsidRDefault="00333919">
      <w:pPr>
        <w:pStyle w:val="TOC4"/>
        <w:rPr>
          <w:rFonts w:asciiTheme="minorHAnsi" w:eastAsiaTheme="minorEastAsia" w:hAnsiTheme="minorHAnsi" w:cstheme="minorBidi"/>
          <w:noProof/>
          <w:sz w:val="22"/>
          <w:szCs w:val="22"/>
        </w:rPr>
      </w:pPr>
      <w:hyperlink w:anchor="_Toc523398660" w:history="1">
        <w:r w:rsidRPr="003614E2">
          <w:rPr>
            <w:rStyle w:val="Hyperlink"/>
            <w:noProof/>
          </w:rPr>
          <w:t>2.6.2.4</w:t>
        </w:r>
        <w:r>
          <w:rPr>
            <w:rFonts w:asciiTheme="minorHAnsi" w:eastAsiaTheme="minorEastAsia" w:hAnsiTheme="minorHAnsi" w:cstheme="minorBidi"/>
            <w:noProof/>
            <w:sz w:val="22"/>
            <w:szCs w:val="22"/>
          </w:rPr>
          <w:tab/>
        </w:r>
        <w:r w:rsidRPr="003614E2">
          <w:rPr>
            <w:rStyle w:val="Hyperlink"/>
            <w:noProof/>
          </w:rPr>
          <w:t>Logical Sector Size</w:t>
        </w:r>
        <w:r>
          <w:rPr>
            <w:noProof/>
            <w:webHidden/>
          </w:rPr>
          <w:tab/>
        </w:r>
        <w:r>
          <w:rPr>
            <w:noProof/>
            <w:webHidden/>
          </w:rPr>
          <w:fldChar w:fldCharType="begin"/>
        </w:r>
        <w:r>
          <w:rPr>
            <w:noProof/>
            <w:webHidden/>
          </w:rPr>
          <w:instrText xml:space="preserve"> PAGEREF _Toc523398660 \h </w:instrText>
        </w:r>
        <w:r>
          <w:rPr>
            <w:noProof/>
            <w:webHidden/>
          </w:rPr>
        </w:r>
        <w:r>
          <w:rPr>
            <w:noProof/>
            <w:webHidden/>
          </w:rPr>
          <w:fldChar w:fldCharType="separate"/>
        </w:r>
        <w:r>
          <w:rPr>
            <w:noProof/>
            <w:webHidden/>
          </w:rPr>
          <w:t>29</w:t>
        </w:r>
        <w:r>
          <w:rPr>
            <w:noProof/>
            <w:webHidden/>
          </w:rPr>
          <w:fldChar w:fldCharType="end"/>
        </w:r>
      </w:hyperlink>
    </w:p>
    <w:p w:rsidR="00333919" w:rsidRDefault="00333919">
      <w:pPr>
        <w:pStyle w:val="TOC4"/>
        <w:rPr>
          <w:rFonts w:asciiTheme="minorHAnsi" w:eastAsiaTheme="minorEastAsia" w:hAnsiTheme="minorHAnsi" w:cstheme="minorBidi"/>
          <w:noProof/>
          <w:sz w:val="22"/>
          <w:szCs w:val="22"/>
        </w:rPr>
      </w:pPr>
      <w:hyperlink w:anchor="_Toc523398661" w:history="1">
        <w:r w:rsidRPr="003614E2">
          <w:rPr>
            <w:rStyle w:val="Hyperlink"/>
            <w:noProof/>
          </w:rPr>
          <w:t>2.6.2.5</w:t>
        </w:r>
        <w:r>
          <w:rPr>
            <w:rFonts w:asciiTheme="minorHAnsi" w:eastAsiaTheme="minorEastAsia" w:hAnsiTheme="minorHAnsi" w:cstheme="minorBidi"/>
            <w:noProof/>
            <w:sz w:val="22"/>
            <w:szCs w:val="22"/>
          </w:rPr>
          <w:tab/>
        </w:r>
        <w:r w:rsidRPr="003614E2">
          <w:rPr>
            <w:rStyle w:val="Hyperlink"/>
            <w:noProof/>
          </w:rPr>
          <w:t>Physical Sector Size</w:t>
        </w:r>
        <w:r>
          <w:rPr>
            <w:noProof/>
            <w:webHidden/>
          </w:rPr>
          <w:tab/>
        </w:r>
        <w:r>
          <w:rPr>
            <w:noProof/>
            <w:webHidden/>
          </w:rPr>
          <w:fldChar w:fldCharType="begin"/>
        </w:r>
        <w:r>
          <w:rPr>
            <w:noProof/>
            <w:webHidden/>
          </w:rPr>
          <w:instrText xml:space="preserve"> PAGEREF _Toc523398661 \h </w:instrText>
        </w:r>
        <w:r>
          <w:rPr>
            <w:noProof/>
            <w:webHidden/>
          </w:rPr>
        </w:r>
        <w:r>
          <w:rPr>
            <w:noProof/>
            <w:webHidden/>
          </w:rPr>
          <w:fldChar w:fldCharType="separate"/>
        </w:r>
        <w:r>
          <w:rPr>
            <w:noProof/>
            <w:webHidden/>
          </w:rPr>
          <w:t>29</w:t>
        </w:r>
        <w:r>
          <w:rPr>
            <w:noProof/>
            <w:webHidden/>
          </w:rPr>
          <w:fldChar w:fldCharType="end"/>
        </w:r>
      </w:hyperlink>
    </w:p>
    <w:p w:rsidR="00333919" w:rsidRDefault="00333919">
      <w:pPr>
        <w:pStyle w:val="TOC4"/>
        <w:rPr>
          <w:rFonts w:asciiTheme="minorHAnsi" w:eastAsiaTheme="minorEastAsia" w:hAnsiTheme="minorHAnsi" w:cstheme="minorBidi"/>
          <w:noProof/>
          <w:sz w:val="22"/>
          <w:szCs w:val="22"/>
        </w:rPr>
      </w:pPr>
      <w:hyperlink w:anchor="_Toc523398662" w:history="1">
        <w:r w:rsidRPr="003614E2">
          <w:rPr>
            <w:rStyle w:val="Hyperlink"/>
            <w:noProof/>
          </w:rPr>
          <w:t>2.6.2.6</w:t>
        </w:r>
        <w:r>
          <w:rPr>
            <w:rFonts w:asciiTheme="minorHAnsi" w:eastAsiaTheme="minorEastAsia" w:hAnsiTheme="minorHAnsi" w:cstheme="minorBidi"/>
            <w:noProof/>
            <w:sz w:val="22"/>
            <w:szCs w:val="22"/>
          </w:rPr>
          <w:tab/>
        </w:r>
        <w:r w:rsidRPr="003614E2">
          <w:rPr>
            <w:rStyle w:val="Hyperlink"/>
            <w:noProof/>
          </w:rPr>
          <w:t>Parent Locator</w:t>
        </w:r>
        <w:r>
          <w:rPr>
            <w:noProof/>
            <w:webHidden/>
          </w:rPr>
          <w:tab/>
        </w:r>
        <w:r>
          <w:rPr>
            <w:noProof/>
            <w:webHidden/>
          </w:rPr>
          <w:fldChar w:fldCharType="begin"/>
        </w:r>
        <w:r>
          <w:rPr>
            <w:noProof/>
            <w:webHidden/>
          </w:rPr>
          <w:instrText xml:space="preserve"> PAGEREF _Toc523398662 \h </w:instrText>
        </w:r>
        <w:r>
          <w:rPr>
            <w:noProof/>
            <w:webHidden/>
          </w:rPr>
        </w:r>
        <w:r>
          <w:rPr>
            <w:noProof/>
            <w:webHidden/>
          </w:rPr>
          <w:fldChar w:fldCharType="separate"/>
        </w:r>
        <w:r>
          <w:rPr>
            <w:noProof/>
            <w:webHidden/>
          </w:rPr>
          <w:t>30</w:t>
        </w:r>
        <w:r>
          <w:rPr>
            <w:noProof/>
            <w:webHidden/>
          </w:rPr>
          <w:fldChar w:fldCharType="end"/>
        </w:r>
      </w:hyperlink>
    </w:p>
    <w:p w:rsidR="00333919" w:rsidRDefault="00333919">
      <w:pPr>
        <w:pStyle w:val="TOC5"/>
        <w:rPr>
          <w:rFonts w:asciiTheme="minorHAnsi" w:eastAsiaTheme="minorEastAsia" w:hAnsiTheme="minorHAnsi" w:cstheme="minorBidi"/>
          <w:noProof/>
          <w:sz w:val="22"/>
          <w:szCs w:val="22"/>
        </w:rPr>
      </w:pPr>
      <w:hyperlink w:anchor="_Toc523398663" w:history="1">
        <w:r w:rsidRPr="003614E2">
          <w:rPr>
            <w:rStyle w:val="Hyperlink"/>
            <w:noProof/>
          </w:rPr>
          <w:t>2.6.2.6.1</w:t>
        </w:r>
        <w:r>
          <w:rPr>
            <w:rFonts w:asciiTheme="minorHAnsi" w:eastAsiaTheme="minorEastAsia" w:hAnsiTheme="minorHAnsi" w:cstheme="minorBidi"/>
            <w:noProof/>
            <w:sz w:val="22"/>
            <w:szCs w:val="22"/>
          </w:rPr>
          <w:tab/>
        </w:r>
        <w:r w:rsidRPr="003614E2">
          <w:rPr>
            <w:rStyle w:val="Hyperlink"/>
            <w:noProof/>
          </w:rPr>
          <w:t>Parent Locator Header</w:t>
        </w:r>
        <w:r>
          <w:rPr>
            <w:noProof/>
            <w:webHidden/>
          </w:rPr>
          <w:tab/>
        </w:r>
        <w:r>
          <w:rPr>
            <w:noProof/>
            <w:webHidden/>
          </w:rPr>
          <w:fldChar w:fldCharType="begin"/>
        </w:r>
        <w:r>
          <w:rPr>
            <w:noProof/>
            <w:webHidden/>
          </w:rPr>
          <w:instrText xml:space="preserve"> PAGEREF _Toc523398663 \h </w:instrText>
        </w:r>
        <w:r>
          <w:rPr>
            <w:noProof/>
            <w:webHidden/>
          </w:rPr>
        </w:r>
        <w:r>
          <w:rPr>
            <w:noProof/>
            <w:webHidden/>
          </w:rPr>
          <w:fldChar w:fldCharType="separate"/>
        </w:r>
        <w:r>
          <w:rPr>
            <w:noProof/>
            <w:webHidden/>
          </w:rPr>
          <w:t>30</w:t>
        </w:r>
        <w:r>
          <w:rPr>
            <w:noProof/>
            <w:webHidden/>
          </w:rPr>
          <w:fldChar w:fldCharType="end"/>
        </w:r>
      </w:hyperlink>
    </w:p>
    <w:p w:rsidR="00333919" w:rsidRDefault="00333919">
      <w:pPr>
        <w:pStyle w:val="TOC5"/>
        <w:rPr>
          <w:rFonts w:asciiTheme="minorHAnsi" w:eastAsiaTheme="minorEastAsia" w:hAnsiTheme="minorHAnsi" w:cstheme="minorBidi"/>
          <w:noProof/>
          <w:sz w:val="22"/>
          <w:szCs w:val="22"/>
        </w:rPr>
      </w:pPr>
      <w:hyperlink w:anchor="_Toc523398664" w:history="1">
        <w:r w:rsidRPr="003614E2">
          <w:rPr>
            <w:rStyle w:val="Hyperlink"/>
            <w:noProof/>
          </w:rPr>
          <w:t>2.6.2.6.2</w:t>
        </w:r>
        <w:r>
          <w:rPr>
            <w:rFonts w:asciiTheme="minorHAnsi" w:eastAsiaTheme="minorEastAsia" w:hAnsiTheme="minorHAnsi" w:cstheme="minorBidi"/>
            <w:noProof/>
            <w:sz w:val="22"/>
            <w:szCs w:val="22"/>
          </w:rPr>
          <w:tab/>
        </w:r>
        <w:r w:rsidRPr="003614E2">
          <w:rPr>
            <w:rStyle w:val="Hyperlink"/>
            <w:noProof/>
          </w:rPr>
          <w:t>Parent Locator Entry</w:t>
        </w:r>
        <w:r>
          <w:rPr>
            <w:noProof/>
            <w:webHidden/>
          </w:rPr>
          <w:tab/>
        </w:r>
        <w:r>
          <w:rPr>
            <w:noProof/>
            <w:webHidden/>
          </w:rPr>
          <w:fldChar w:fldCharType="begin"/>
        </w:r>
        <w:r>
          <w:rPr>
            <w:noProof/>
            <w:webHidden/>
          </w:rPr>
          <w:instrText xml:space="preserve"> PAGEREF _Toc523398664 \h </w:instrText>
        </w:r>
        <w:r>
          <w:rPr>
            <w:noProof/>
            <w:webHidden/>
          </w:rPr>
        </w:r>
        <w:r>
          <w:rPr>
            <w:noProof/>
            <w:webHidden/>
          </w:rPr>
          <w:fldChar w:fldCharType="separate"/>
        </w:r>
        <w:r>
          <w:rPr>
            <w:noProof/>
            <w:webHidden/>
          </w:rPr>
          <w:t>30</w:t>
        </w:r>
        <w:r>
          <w:rPr>
            <w:noProof/>
            <w:webHidden/>
          </w:rPr>
          <w:fldChar w:fldCharType="end"/>
        </w:r>
      </w:hyperlink>
    </w:p>
    <w:p w:rsidR="00333919" w:rsidRDefault="00333919">
      <w:pPr>
        <w:pStyle w:val="TOC5"/>
        <w:rPr>
          <w:rFonts w:asciiTheme="minorHAnsi" w:eastAsiaTheme="minorEastAsia" w:hAnsiTheme="minorHAnsi" w:cstheme="minorBidi"/>
          <w:noProof/>
          <w:sz w:val="22"/>
          <w:szCs w:val="22"/>
        </w:rPr>
      </w:pPr>
      <w:hyperlink w:anchor="_Toc523398665" w:history="1">
        <w:r w:rsidRPr="003614E2">
          <w:rPr>
            <w:rStyle w:val="Hyperlink"/>
            <w:noProof/>
          </w:rPr>
          <w:t>2.6.2.6.3</w:t>
        </w:r>
        <w:r>
          <w:rPr>
            <w:rFonts w:asciiTheme="minorHAnsi" w:eastAsiaTheme="minorEastAsia" w:hAnsiTheme="minorHAnsi" w:cstheme="minorBidi"/>
            <w:noProof/>
            <w:sz w:val="22"/>
            <w:szCs w:val="22"/>
          </w:rPr>
          <w:tab/>
        </w:r>
        <w:r w:rsidRPr="003614E2">
          <w:rPr>
            <w:rStyle w:val="Hyperlink"/>
            <w:noProof/>
          </w:rPr>
          <w:t>VHDX Parent Locator</w:t>
        </w:r>
        <w:r>
          <w:rPr>
            <w:noProof/>
            <w:webHidden/>
          </w:rPr>
          <w:tab/>
        </w:r>
        <w:r>
          <w:rPr>
            <w:noProof/>
            <w:webHidden/>
          </w:rPr>
          <w:fldChar w:fldCharType="begin"/>
        </w:r>
        <w:r>
          <w:rPr>
            <w:noProof/>
            <w:webHidden/>
          </w:rPr>
          <w:instrText xml:space="preserve"> PAGEREF _Toc523398665 \h </w:instrText>
        </w:r>
        <w:r>
          <w:rPr>
            <w:noProof/>
            <w:webHidden/>
          </w:rPr>
        </w:r>
        <w:r>
          <w:rPr>
            <w:noProof/>
            <w:webHidden/>
          </w:rPr>
          <w:fldChar w:fldCharType="separate"/>
        </w:r>
        <w:r>
          <w:rPr>
            <w:noProof/>
            <w:webHidden/>
          </w:rPr>
          <w:t>31</w:t>
        </w:r>
        <w:r>
          <w:rPr>
            <w:noProof/>
            <w:webHidden/>
          </w:rPr>
          <w:fldChar w:fldCharType="end"/>
        </w:r>
      </w:hyperlink>
    </w:p>
    <w:p w:rsidR="00333919" w:rsidRDefault="00333919">
      <w:pPr>
        <w:pStyle w:val="TOC1"/>
        <w:rPr>
          <w:rFonts w:asciiTheme="minorHAnsi" w:eastAsiaTheme="minorEastAsia" w:hAnsiTheme="minorHAnsi" w:cstheme="minorBidi"/>
          <w:b w:val="0"/>
          <w:bCs w:val="0"/>
          <w:noProof/>
          <w:sz w:val="22"/>
          <w:szCs w:val="22"/>
        </w:rPr>
      </w:pPr>
      <w:hyperlink w:anchor="_Toc523398666" w:history="1">
        <w:r w:rsidRPr="003614E2">
          <w:rPr>
            <w:rStyle w:val="Hyperlink"/>
            <w:noProof/>
          </w:rPr>
          <w:t>3</w:t>
        </w:r>
        <w:r>
          <w:rPr>
            <w:rFonts w:asciiTheme="minorHAnsi" w:eastAsiaTheme="minorEastAsia" w:hAnsiTheme="minorHAnsi" w:cstheme="minorBidi"/>
            <w:b w:val="0"/>
            <w:bCs w:val="0"/>
            <w:noProof/>
            <w:sz w:val="22"/>
            <w:szCs w:val="22"/>
          </w:rPr>
          <w:tab/>
        </w:r>
        <w:r w:rsidRPr="003614E2">
          <w:rPr>
            <w:rStyle w:val="Hyperlink"/>
            <w:noProof/>
          </w:rPr>
          <w:t>Structure Examples</w:t>
        </w:r>
        <w:r>
          <w:rPr>
            <w:noProof/>
            <w:webHidden/>
          </w:rPr>
          <w:tab/>
        </w:r>
        <w:r>
          <w:rPr>
            <w:noProof/>
            <w:webHidden/>
          </w:rPr>
          <w:fldChar w:fldCharType="begin"/>
        </w:r>
        <w:r>
          <w:rPr>
            <w:noProof/>
            <w:webHidden/>
          </w:rPr>
          <w:instrText xml:space="preserve"> PAGEREF _Toc523398666 \h </w:instrText>
        </w:r>
        <w:r>
          <w:rPr>
            <w:noProof/>
            <w:webHidden/>
          </w:rPr>
        </w:r>
        <w:r>
          <w:rPr>
            <w:noProof/>
            <w:webHidden/>
          </w:rPr>
          <w:fldChar w:fldCharType="separate"/>
        </w:r>
        <w:r>
          <w:rPr>
            <w:noProof/>
            <w:webHidden/>
          </w:rPr>
          <w:t>33</w:t>
        </w:r>
        <w:r>
          <w:rPr>
            <w:noProof/>
            <w:webHidden/>
          </w:rPr>
          <w:fldChar w:fldCharType="end"/>
        </w:r>
      </w:hyperlink>
    </w:p>
    <w:p w:rsidR="00333919" w:rsidRDefault="00333919">
      <w:pPr>
        <w:pStyle w:val="TOC1"/>
        <w:rPr>
          <w:rFonts w:asciiTheme="minorHAnsi" w:eastAsiaTheme="minorEastAsia" w:hAnsiTheme="minorHAnsi" w:cstheme="minorBidi"/>
          <w:b w:val="0"/>
          <w:bCs w:val="0"/>
          <w:noProof/>
          <w:sz w:val="22"/>
          <w:szCs w:val="22"/>
        </w:rPr>
      </w:pPr>
      <w:hyperlink w:anchor="_Toc523398667" w:history="1">
        <w:r w:rsidRPr="003614E2">
          <w:rPr>
            <w:rStyle w:val="Hyperlink"/>
            <w:noProof/>
          </w:rPr>
          <w:t>4</w:t>
        </w:r>
        <w:r>
          <w:rPr>
            <w:rFonts w:asciiTheme="minorHAnsi" w:eastAsiaTheme="minorEastAsia" w:hAnsiTheme="minorHAnsi" w:cstheme="minorBidi"/>
            <w:b w:val="0"/>
            <w:bCs w:val="0"/>
            <w:noProof/>
            <w:sz w:val="22"/>
            <w:szCs w:val="22"/>
          </w:rPr>
          <w:tab/>
        </w:r>
        <w:r w:rsidRPr="003614E2">
          <w:rPr>
            <w:rStyle w:val="Hyperlink"/>
            <w:noProof/>
          </w:rPr>
          <w:t>Security</w:t>
        </w:r>
        <w:r>
          <w:rPr>
            <w:noProof/>
            <w:webHidden/>
          </w:rPr>
          <w:tab/>
        </w:r>
        <w:r>
          <w:rPr>
            <w:noProof/>
            <w:webHidden/>
          </w:rPr>
          <w:fldChar w:fldCharType="begin"/>
        </w:r>
        <w:r>
          <w:rPr>
            <w:noProof/>
            <w:webHidden/>
          </w:rPr>
          <w:instrText xml:space="preserve"> PAGEREF _Toc523398667 \h </w:instrText>
        </w:r>
        <w:r>
          <w:rPr>
            <w:noProof/>
            <w:webHidden/>
          </w:rPr>
        </w:r>
        <w:r>
          <w:rPr>
            <w:noProof/>
            <w:webHidden/>
          </w:rPr>
          <w:fldChar w:fldCharType="separate"/>
        </w:r>
        <w:r>
          <w:rPr>
            <w:noProof/>
            <w:webHidden/>
          </w:rPr>
          <w:t>34</w:t>
        </w:r>
        <w:r>
          <w:rPr>
            <w:noProof/>
            <w:webHidden/>
          </w:rPr>
          <w:fldChar w:fldCharType="end"/>
        </w:r>
      </w:hyperlink>
    </w:p>
    <w:p w:rsidR="00333919" w:rsidRDefault="00333919">
      <w:pPr>
        <w:pStyle w:val="TOC2"/>
        <w:rPr>
          <w:rFonts w:asciiTheme="minorHAnsi" w:eastAsiaTheme="minorEastAsia" w:hAnsiTheme="minorHAnsi" w:cstheme="minorBidi"/>
          <w:noProof/>
          <w:sz w:val="22"/>
          <w:szCs w:val="22"/>
        </w:rPr>
      </w:pPr>
      <w:hyperlink w:anchor="_Toc523398668" w:history="1">
        <w:r w:rsidRPr="003614E2">
          <w:rPr>
            <w:rStyle w:val="Hyperlink"/>
            <w:noProof/>
          </w:rPr>
          <w:t>4.1</w:t>
        </w:r>
        <w:r>
          <w:rPr>
            <w:rFonts w:asciiTheme="minorHAnsi" w:eastAsiaTheme="minorEastAsia" w:hAnsiTheme="minorHAnsi" w:cstheme="minorBidi"/>
            <w:noProof/>
            <w:sz w:val="22"/>
            <w:szCs w:val="22"/>
          </w:rPr>
          <w:tab/>
        </w:r>
        <w:r w:rsidRPr="003614E2">
          <w:rPr>
            <w:rStyle w:val="Hyperlink"/>
            <w:noProof/>
          </w:rPr>
          <w:t>Security Considerations for Implementers</w:t>
        </w:r>
        <w:r>
          <w:rPr>
            <w:noProof/>
            <w:webHidden/>
          </w:rPr>
          <w:tab/>
        </w:r>
        <w:r>
          <w:rPr>
            <w:noProof/>
            <w:webHidden/>
          </w:rPr>
          <w:fldChar w:fldCharType="begin"/>
        </w:r>
        <w:r>
          <w:rPr>
            <w:noProof/>
            <w:webHidden/>
          </w:rPr>
          <w:instrText xml:space="preserve"> PAGEREF _Toc523398668 \h </w:instrText>
        </w:r>
        <w:r>
          <w:rPr>
            <w:noProof/>
            <w:webHidden/>
          </w:rPr>
        </w:r>
        <w:r>
          <w:rPr>
            <w:noProof/>
            <w:webHidden/>
          </w:rPr>
          <w:fldChar w:fldCharType="separate"/>
        </w:r>
        <w:r>
          <w:rPr>
            <w:noProof/>
            <w:webHidden/>
          </w:rPr>
          <w:t>34</w:t>
        </w:r>
        <w:r>
          <w:rPr>
            <w:noProof/>
            <w:webHidden/>
          </w:rPr>
          <w:fldChar w:fldCharType="end"/>
        </w:r>
      </w:hyperlink>
    </w:p>
    <w:p w:rsidR="00333919" w:rsidRDefault="00333919">
      <w:pPr>
        <w:pStyle w:val="TOC2"/>
        <w:rPr>
          <w:rFonts w:asciiTheme="minorHAnsi" w:eastAsiaTheme="minorEastAsia" w:hAnsiTheme="minorHAnsi" w:cstheme="minorBidi"/>
          <w:noProof/>
          <w:sz w:val="22"/>
          <w:szCs w:val="22"/>
        </w:rPr>
      </w:pPr>
      <w:hyperlink w:anchor="_Toc523398669" w:history="1">
        <w:r w:rsidRPr="003614E2">
          <w:rPr>
            <w:rStyle w:val="Hyperlink"/>
            <w:noProof/>
          </w:rPr>
          <w:t>4.2</w:t>
        </w:r>
        <w:r>
          <w:rPr>
            <w:rFonts w:asciiTheme="minorHAnsi" w:eastAsiaTheme="minorEastAsia" w:hAnsiTheme="minorHAnsi" w:cstheme="minorBidi"/>
            <w:noProof/>
            <w:sz w:val="22"/>
            <w:szCs w:val="22"/>
          </w:rPr>
          <w:tab/>
        </w:r>
        <w:r w:rsidRPr="003614E2">
          <w:rPr>
            <w:rStyle w:val="Hyperlink"/>
            <w:noProof/>
          </w:rPr>
          <w:t>Index Of Security Fields</w:t>
        </w:r>
        <w:r>
          <w:rPr>
            <w:noProof/>
            <w:webHidden/>
          </w:rPr>
          <w:tab/>
        </w:r>
        <w:r>
          <w:rPr>
            <w:noProof/>
            <w:webHidden/>
          </w:rPr>
          <w:fldChar w:fldCharType="begin"/>
        </w:r>
        <w:r>
          <w:rPr>
            <w:noProof/>
            <w:webHidden/>
          </w:rPr>
          <w:instrText xml:space="preserve"> PAGEREF _Toc523398669 \h </w:instrText>
        </w:r>
        <w:r>
          <w:rPr>
            <w:noProof/>
            <w:webHidden/>
          </w:rPr>
        </w:r>
        <w:r>
          <w:rPr>
            <w:noProof/>
            <w:webHidden/>
          </w:rPr>
          <w:fldChar w:fldCharType="separate"/>
        </w:r>
        <w:r>
          <w:rPr>
            <w:noProof/>
            <w:webHidden/>
          </w:rPr>
          <w:t>34</w:t>
        </w:r>
        <w:r>
          <w:rPr>
            <w:noProof/>
            <w:webHidden/>
          </w:rPr>
          <w:fldChar w:fldCharType="end"/>
        </w:r>
      </w:hyperlink>
    </w:p>
    <w:p w:rsidR="00333919" w:rsidRDefault="00333919">
      <w:pPr>
        <w:pStyle w:val="TOC1"/>
        <w:rPr>
          <w:rFonts w:asciiTheme="minorHAnsi" w:eastAsiaTheme="minorEastAsia" w:hAnsiTheme="minorHAnsi" w:cstheme="minorBidi"/>
          <w:b w:val="0"/>
          <w:bCs w:val="0"/>
          <w:noProof/>
          <w:sz w:val="22"/>
          <w:szCs w:val="22"/>
        </w:rPr>
      </w:pPr>
      <w:hyperlink w:anchor="_Toc523398670" w:history="1">
        <w:r w:rsidRPr="003614E2">
          <w:rPr>
            <w:rStyle w:val="Hyperlink"/>
            <w:noProof/>
          </w:rPr>
          <w:t>5</w:t>
        </w:r>
        <w:r>
          <w:rPr>
            <w:rFonts w:asciiTheme="minorHAnsi" w:eastAsiaTheme="minorEastAsia" w:hAnsiTheme="minorHAnsi" w:cstheme="minorBidi"/>
            <w:b w:val="0"/>
            <w:bCs w:val="0"/>
            <w:noProof/>
            <w:sz w:val="22"/>
            <w:szCs w:val="22"/>
          </w:rPr>
          <w:tab/>
        </w:r>
        <w:r w:rsidRPr="003614E2">
          <w:rPr>
            <w:rStyle w:val="Hyperlink"/>
            <w:noProof/>
          </w:rPr>
          <w:t>Appendix A: Product Behavior</w:t>
        </w:r>
        <w:r>
          <w:rPr>
            <w:noProof/>
            <w:webHidden/>
          </w:rPr>
          <w:tab/>
        </w:r>
        <w:r>
          <w:rPr>
            <w:noProof/>
            <w:webHidden/>
          </w:rPr>
          <w:fldChar w:fldCharType="begin"/>
        </w:r>
        <w:r>
          <w:rPr>
            <w:noProof/>
            <w:webHidden/>
          </w:rPr>
          <w:instrText xml:space="preserve"> PAGEREF _Toc523398670 \h </w:instrText>
        </w:r>
        <w:r>
          <w:rPr>
            <w:noProof/>
            <w:webHidden/>
          </w:rPr>
        </w:r>
        <w:r>
          <w:rPr>
            <w:noProof/>
            <w:webHidden/>
          </w:rPr>
          <w:fldChar w:fldCharType="separate"/>
        </w:r>
        <w:r>
          <w:rPr>
            <w:noProof/>
            <w:webHidden/>
          </w:rPr>
          <w:t>35</w:t>
        </w:r>
        <w:r>
          <w:rPr>
            <w:noProof/>
            <w:webHidden/>
          </w:rPr>
          <w:fldChar w:fldCharType="end"/>
        </w:r>
      </w:hyperlink>
    </w:p>
    <w:p w:rsidR="00333919" w:rsidRDefault="00333919">
      <w:pPr>
        <w:pStyle w:val="TOC1"/>
        <w:rPr>
          <w:rFonts w:asciiTheme="minorHAnsi" w:eastAsiaTheme="minorEastAsia" w:hAnsiTheme="minorHAnsi" w:cstheme="minorBidi"/>
          <w:b w:val="0"/>
          <w:bCs w:val="0"/>
          <w:noProof/>
          <w:sz w:val="22"/>
          <w:szCs w:val="22"/>
        </w:rPr>
      </w:pPr>
      <w:hyperlink w:anchor="_Toc523398671" w:history="1">
        <w:r w:rsidRPr="003614E2">
          <w:rPr>
            <w:rStyle w:val="Hyperlink"/>
            <w:noProof/>
          </w:rPr>
          <w:t>6</w:t>
        </w:r>
        <w:r>
          <w:rPr>
            <w:rFonts w:asciiTheme="minorHAnsi" w:eastAsiaTheme="minorEastAsia" w:hAnsiTheme="minorHAnsi" w:cstheme="minorBidi"/>
            <w:b w:val="0"/>
            <w:bCs w:val="0"/>
            <w:noProof/>
            <w:sz w:val="22"/>
            <w:szCs w:val="22"/>
          </w:rPr>
          <w:tab/>
        </w:r>
        <w:r w:rsidRPr="003614E2">
          <w:rPr>
            <w:rStyle w:val="Hyperlink"/>
            <w:noProof/>
          </w:rPr>
          <w:t>Change Tracking</w:t>
        </w:r>
        <w:r>
          <w:rPr>
            <w:noProof/>
            <w:webHidden/>
          </w:rPr>
          <w:tab/>
        </w:r>
        <w:r>
          <w:rPr>
            <w:noProof/>
            <w:webHidden/>
          </w:rPr>
          <w:fldChar w:fldCharType="begin"/>
        </w:r>
        <w:r>
          <w:rPr>
            <w:noProof/>
            <w:webHidden/>
          </w:rPr>
          <w:instrText xml:space="preserve"> PAGEREF _Toc523398671 \h </w:instrText>
        </w:r>
        <w:r>
          <w:rPr>
            <w:noProof/>
            <w:webHidden/>
          </w:rPr>
        </w:r>
        <w:r>
          <w:rPr>
            <w:noProof/>
            <w:webHidden/>
          </w:rPr>
          <w:fldChar w:fldCharType="separate"/>
        </w:r>
        <w:r>
          <w:rPr>
            <w:noProof/>
            <w:webHidden/>
          </w:rPr>
          <w:t>37</w:t>
        </w:r>
        <w:r>
          <w:rPr>
            <w:noProof/>
            <w:webHidden/>
          </w:rPr>
          <w:fldChar w:fldCharType="end"/>
        </w:r>
      </w:hyperlink>
    </w:p>
    <w:p w:rsidR="00333919" w:rsidRDefault="00333919">
      <w:pPr>
        <w:pStyle w:val="TOC1"/>
        <w:rPr>
          <w:rFonts w:asciiTheme="minorHAnsi" w:eastAsiaTheme="minorEastAsia" w:hAnsiTheme="minorHAnsi" w:cstheme="minorBidi"/>
          <w:b w:val="0"/>
          <w:bCs w:val="0"/>
          <w:noProof/>
          <w:sz w:val="22"/>
          <w:szCs w:val="22"/>
        </w:rPr>
      </w:pPr>
      <w:hyperlink w:anchor="_Toc523398672" w:history="1">
        <w:r w:rsidRPr="003614E2">
          <w:rPr>
            <w:rStyle w:val="Hyperlink"/>
            <w:noProof/>
          </w:rPr>
          <w:t>7</w:t>
        </w:r>
        <w:r>
          <w:rPr>
            <w:rFonts w:asciiTheme="minorHAnsi" w:eastAsiaTheme="minorEastAsia" w:hAnsiTheme="minorHAnsi" w:cstheme="minorBidi"/>
            <w:b w:val="0"/>
            <w:bCs w:val="0"/>
            <w:noProof/>
            <w:sz w:val="22"/>
            <w:szCs w:val="22"/>
          </w:rPr>
          <w:tab/>
        </w:r>
        <w:r w:rsidRPr="003614E2">
          <w:rPr>
            <w:rStyle w:val="Hyperlink"/>
            <w:noProof/>
          </w:rPr>
          <w:t>Index</w:t>
        </w:r>
        <w:r>
          <w:rPr>
            <w:noProof/>
            <w:webHidden/>
          </w:rPr>
          <w:tab/>
        </w:r>
        <w:r>
          <w:rPr>
            <w:noProof/>
            <w:webHidden/>
          </w:rPr>
          <w:fldChar w:fldCharType="begin"/>
        </w:r>
        <w:r>
          <w:rPr>
            <w:noProof/>
            <w:webHidden/>
          </w:rPr>
          <w:instrText xml:space="preserve"> PAGEREF _Toc523398672 \h </w:instrText>
        </w:r>
        <w:r>
          <w:rPr>
            <w:noProof/>
            <w:webHidden/>
          </w:rPr>
        </w:r>
        <w:r>
          <w:rPr>
            <w:noProof/>
            <w:webHidden/>
          </w:rPr>
          <w:fldChar w:fldCharType="separate"/>
        </w:r>
        <w:r>
          <w:rPr>
            <w:noProof/>
            <w:webHidden/>
          </w:rPr>
          <w:t>38</w:t>
        </w:r>
        <w:r>
          <w:rPr>
            <w:noProof/>
            <w:webHidden/>
          </w:rPr>
          <w:fldChar w:fldCharType="end"/>
        </w:r>
      </w:hyperlink>
    </w:p>
    <w:p w:rsidR="00AA46D2" w:rsidRDefault="00333919">
      <w:r>
        <w:fldChar w:fldCharType="end"/>
      </w:r>
    </w:p>
    <w:p w:rsidR="00AA46D2" w:rsidRDefault="00333919">
      <w:pPr>
        <w:pStyle w:val="Heading1"/>
      </w:pPr>
      <w:bookmarkStart w:id="1" w:name="section_ff9fc26239b643768d3d97d475488249"/>
      <w:bookmarkStart w:id="2" w:name="_Toc523398620"/>
      <w:r>
        <w:lastRenderedPageBreak/>
        <w:t>Introduction</w:t>
      </w:r>
      <w:bookmarkEnd w:id="1"/>
      <w:bookmarkEnd w:id="2"/>
      <w:r>
        <w:fldChar w:fldCharType="begin"/>
      </w:r>
      <w:r>
        <w:instrText xml:space="preserve"> XE "Introduction" </w:instrText>
      </w:r>
      <w:r>
        <w:fldChar w:fldCharType="end"/>
      </w:r>
    </w:p>
    <w:p w:rsidR="00AA46D2" w:rsidRDefault="00333919">
      <w:r>
        <w:t>This specification defines the virtual hard disk format that provides a disk-in-a-file abstraction.</w:t>
      </w:r>
    </w:p>
    <w:p w:rsidR="00AA46D2" w:rsidRDefault="00333919">
      <w:r>
        <w:t xml:space="preserve">Sections 1.7 </w:t>
      </w:r>
      <w:r>
        <w:t>and 2 of this specification are normative. All other sections and examples in this specification are informative.</w:t>
      </w:r>
    </w:p>
    <w:p w:rsidR="00AA46D2" w:rsidRDefault="00333919">
      <w:pPr>
        <w:pStyle w:val="Heading2"/>
      </w:pPr>
      <w:bookmarkStart w:id="3" w:name="section_52e836b8dc7a4768843deef4686ffd82"/>
      <w:bookmarkStart w:id="4" w:name="_Toc523398621"/>
      <w:r>
        <w:t>Glossary</w:t>
      </w:r>
      <w:bookmarkEnd w:id="3"/>
      <w:bookmarkEnd w:id="4"/>
      <w:r>
        <w:fldChar w:fldCharType="begin"/>
      </w:r>
      <w:r>
        <w:instrText xml:space="preserve"> XE "Glossary" </w:instrText>
      </w:r>
      <w:r>
        <w:fldChar w:fldCharType="end"/>
      </w:r>
    </w:p>
    <w:p w:rsidR="00AA46D2" w:rsidRDefault="00333919">
      <w:r>
        <w:t>This document uses the following terms:</w:t>
      </w:r>
    </w:p>
    <w:p w:rsidR="00AA46D2" w:rsidRDefault="00333919">
      <w:pPr>
        <w:ind w:left="548" w:hanging="274"/>
      </w:pPr>
      <w:bookmarkStart w:id="5" w:name="gt_0b95a229-c679-462e-88bc-93b0de0399a1"/>
      <w:r>
        <w:rPr>
          <w:b/>
        </w:rPr>
        <w:t>block allocation table (BAT)</w:t>
      </w:r>
      <w:r>
        <w:t>: A redirection table that is used in the transl</w:t>
      </w:r>
      <w:r>
        <w:t>ation of a virtual hard disk offset to a virtual hard disk file offset.</w:t>
      </w:r>
      <w:bookmarkEnd w:id="5"/>
    </w:p>
    <w:p w:rsidR="00AA46D2" w:rsidRDefault="00333919">
      <w:pPr>
        <w:ind w:left="548" w:hanging="274"/>
      </w:pPr>
      <w:bookmarkStart w:id="6" w:name="gt_9cb45a36-92bb-4c14-b2fd-2ad7e2979bfd"/>
      <w:r>
        <w:rPr>
          <w:b/>
        </w:rPr>
        <w:t>cyclic redundancy check (CRC)</w:t>
      </w:r>
      <w:r>
        <w:t>: An algorithm used to produce a checksum (a small, fixed number of bits) against a block of data, such as a packet of network traffic or a block of a comp</w:t>
      </w:r>
      <w:r>
        <w:t>uter file. The CRC is a broad class of functions used to detect errors after transmission or storage. A CRC is designed to catch random errors, as opposed to intentional errors. If errors might be introduced by a motivated and intelligent adversary, a cryp</w:t>
      </w:r>
      <w:r>
        <w:t>tographic hash function should be used instead.</w:t>
      </w:r>
      <w:bookmarkEnd w:id="6"/>
    </w:p>
    <w:p w:rsidR="00AA46D2" w:rsidRDefault="00333919">
      <w:pPr>
        <w:ind w:left="548" w:hanging="274"/>
      </w:pPr>
      <w:bookmarkStart w:id="7" w:name="gt_30548333-e61d-4eac-a458-c190a40fd333"/>
      <w:r>
        <w:rPr>
          <w:b/>
        </w:rPr>
        <w:t>host disk</w:t>
      </w:r>
      <w:r>
        <w:t>: The volume or disk on which the virtual hard disk file resides.</w:t>
      </w:r>
      <w:bookmarkEnd w:id="7"/>
    </w:p>
    <w:p w:rsidR="00AA46D2" w:rsidRDefault="00333919">
      <w:pPr>
        <w:ind w:left="548" w:hanging="274"/>
      </w:pPr>
      <w:r>
        <w:rPr>
          <w:b/>
        </w:rPr>
        <w:t>MAY, SHOULD, MUST, SHOULD NOT, MUST NOT:</w:t>
      </w:r>
      <w:r>
        <w:t xml:space="preserve"> These terms (in all caps) are used as defined in </w:t>
      </w:r>
      <w:hyperlink r:id="rId15">
        <w:r>
          <w:rPr>
            <w:rStyle w:val="Hyperlink"/>
          </w:rPr>
          <w:t>[RFC2119]</w:t>
        </w:r>
      </w:hyperlink>
      <w:r>
        <w:t>. All statements of optional behavior use either MAY, SHOULD, or SHOULD NOT.</w:t>
      </w:r>
    </w:p>
    <w:p w:rsidR="00AA46D2" w:rsidRDefault="00333919">
      <w:pPr>
        <w:pStyle w:val="Heading2"/>
      </w:pPr>
      <w:bookmarkStart w:id="8" w:name="section_e8b3a91bce454914a7976ea53d0ff6d5"/>
      <w:bookmarkStart w:id="9" w:name="_Toc523398622"/>
      <w:r>
        <w:t>References</w:t>
      </w:r>
      <w:bookmarkEnd w:id="8"/>
      <w:bookmarkEnd w:id="9"/>
      <w:r>
        <w:fldChar w:fldCharType="begin"/>
      </w:r>
      <w:r>
        <w:instrText xml:space="preserve"> XE "References" </w:instrText>
      </w:r>
      <w:r>
        <w:fldChar w:fldCharType="end"/>
      </w:r>
    </w:p>
    <w:p w:rsidR="00AA46D2" w:rsidRDefault="00333919">
      <w:r w:rsidRPr="00301053">
        <w:t>Links to a document in the Microsoft Open Specifications library point to the correct section in the most recently published version of the referenced document. However, because individual documents in the library are not updated at the same time, the sect</w:t>
      </w:r>
      <w:r w:rsidRPr="00301053">
        <w:t xml:space="preserve">ion numbers in the documents may not match. You can confirm the correct section numbering by checking the </w:t>
      </w:r>
      <w:hyperlink r:id="rId16" w:history="1">
        <w:r w:rsidRPr="00874DB6">
          <w:rPr>
            <w:rStyle w:val="Hyperlink"/>
          </w:rPr>
          <w:t>Errata</w:t>
        </w:r>
      </w:hyperlink>
      <w:r w:rsidRPr="00301053">
        <w:t xml:space="preserve">.  </w:t>
      </w:r>
    </w:p>
    <w:p w:rsidR="00AA46D2" w:rsidRDefault="00333919">
      <w:pPr>
        <w:pStyle w:val="Heading3"/>
      </w:pPr>
      <w:bookmarkStart w:id="10" w:name="section_6cd8d46ead1e4169a9a74811774961bb"/>
      <w:bookmarkStart w:id="11" w:name="_Toc523398623"/>
      <w:r>
        <w:t>Normative References</w:t>
      </w:r>
      <w:bookmarkEnd w:id="10"/>
      <w:bookmarkEnd w:id="11"/>
      <w:r>
        <w:fldChar w:fldCharType="begin"/>
      </w:r>
      <w:r>
        <w:instrText xml:space="preserve"> XE "References:normative" </w:instrText>
      </w:r>
      <w:r>
        <w:fldChar w:fldCharType="end"/>
      </w:r>
      <w:r>
        <w:fldChar w:fldCharType="begin"/>
      </w:r>
      <w:r>
        <w:instrText xml:space="preserve"> XE "Normative references" </w:instrText>
      </w:r>
      <w:r>
        <w:fldChar w:fldCharType="end"/>
      </w:r>
    </w:p>
    <w:p w:rsidR="00AA46D2" w:rsidRDefault="00333919">
      <w:r>
        <w:t xml:space="preserve">We conduct frequent surveys of the normative references to assure their continued availability. If you have any issue with finding a normative reference, please contact </w:t>
      </w:r>
      <w:hyperlink r:id="rId17" w:history="1">
        <w:r>
          <w:rPr>
            <w:rStyle w:val="Hyperlink"/>
          </w:rPr>
          <w:t>dochelp@microsoft.com</w:t>
        </w:r>
      </w:hyperlink>
      <w:r>
        <w:t>. We will assist yo</w:t>
      </w:r>
      <w:r>
        <w:t xml:space="preserve">u in finding the relevant information. </w:t>
      </w:r>
    </w:p>
    <w:p w:rsidR="00AA46D2" w:rsidRDefault="00333919">
      <w:pPr>
        <w:spacing w:after="200"/>
      </w:pPr>
      <w:r>
        <w:t xml:space="preserve">[Castagnoli93] Castagnoli, G., Brauer S., and Herrmann, M., "Optimization of cyclic redundancy-check codes with 24 and 32 parity bits", IEEE Transactions on Communications, Volume 41, Issue 6, June 1993, </w:t>
      </w:r>
      <w:hyperlink r:id="rId18">
        <w:r>
          <w:rPr>
            <w:rStyle w:val="Hyperlink"/>
          </w:rPr>
          <w:t>http://ieeexplore.ieee.org/xpl/articleDetails.jsp?arnumber=231911</w:t>
        </w:r>
      </w:hyperlink>
    </w:p>
    <w:p w:rsidR="00AA46D2" w:rsidRDefault="00333919">
      <w:r>
        <w:rPr>
          <w:b/>
        </w:rPr>
        <w:t xml:space="preserve">Note </w:t>
      </w:r>
      <w:r>
        <w:t>There is a charge to download the journal.</w:t>
      </w:r>
    </w:p>
    <w:p w:rsidR="00AA46D2" w:rsidRDefault="00333919">
      <w:pPr>
        <w:spacing w:after="200"/>
      </w:pPr>
      <w:r>
        <w:t>[RFC2119] Bradner, S., "Key words for use in RFCs to Indicate Requirement Levels", BCP 1</w:t>
      </w:r>
      <w:r>
        <w:t xml:space="preserve">4, RFC 2119, March 1997, </w:t>
      </w:r>
      <w:hyperlink r:id="rId19">
        <w:r>
          <w:rPr>
            <w:rStyle w:val="Hyperlink"/>
          </w:rPr>
          <w:t>http://www.rfc-editor.org/rfc/rfc2119.txt</w:t>
        </w:r>
      </w:hyperlink>
    </w:p>
    <w:p w:rsidR="00AA46D2" w:rsidRDefault="00333919">
      <w:pPr>
        <w:pStyle w:val="Heading3"/>
      </w:pPr>
      <w:bookmarkStart w:id="12" w:name="section_ab90a30dd05a41c59882358cb3b12a84"/>
      <w:bookmarkStart w:id="13" w:name="_Toc523398624"/>
      <w:r>
        <w:t>Informative References</w:t>
      </w:r>
      <w:bookmarkEnd w:id="12"/>
      <w:bookmarkEnd w:id="13"/>
      <w:r>
        <w:fldChar w:fldCharType="begin"/>
      </w:r>
      <w:r>
        <w:instrText xml:space="preserve"> XE "References:informative" </w:instrText>
      </w:r>
      <w:r>
        <w:fldChar w:fldCharType="end"/>
      </w:r>
      <w:r>
        <w:fldChar w:fldCharType="begin"/>
      </w:r>
      <w:r>
        <w:instrText xml:space="preserve"> XE "Informative references" </w:instrText>
      </w:r>
      <w:r>
        <w:fldChar w:fldCharType="end"/>
      </w:r>
    </w:p>
    <w:p w:rsidR="00AA46D2" w:rsidRDefault="00333919">
      <w:pPr>
        <w:spacing w:after="200"/>
      </w:pPr>
      <w:r>
        <w:t>None.</w:t>
      </w:r>
    </w:p>
    <w:p w:rsidR="00AA46D2" w:rsidRDefault="00333919">
      <w:pPr>
        <w:pStyle w:val="Heading2"/>
      </w:pPr>
      <w:bookmarkStart w:id="14" w:name="section_83f6b700621640f0aa999fcb421206e2"/>
      <w:bookmarkStart w:id="15" w:name="_Toc523398625"/>
      <w:r>
        <w:lastRenderedPageBreak/>
        <w:t>Overview</w:t>
      </w:r>
      <w:bookmarkEnd w:id="14"/>
      <w:bookmarkEnd w:id="15"/>
      <w:r>
        <w:fldChar w:fldCharType="begin"/>
      </w:r>
      <w:r>
        <w:instrText xml:space="preserve"> XE "Overview (synopsis)"</w:instrText>
      </w:r>
      <w:r>
        <w:instrText xml:space="preserve"> </w:instrText>
      </w:r>
      <w:r>
        <w:fldChar w:fldCharType="end"/>
      </w:r>
    </w:p>
    <w:p w:rsidR="00AA46D2" w:rsidRDefault="00333919">
      <w:r>
        <w:t>The virtual hard disk v2 (VHDX) file format provides features at the virtual hard disk as well as virtual hard disk file layers and is optimized to work well with modern storage hardware configurations and capabilities.</w:t>
      </w:r>
    </w:p>
    <w:p w:rsidR="00AA46D2" w:rsidRDefault="00333919">
      <w:r>
        <w:t>The VHDX format is designed to s</w:t>
      </w:r>
      <w:r>
        <w:t>upport three types of virtual hard disks:</w:t>
      </w:r>
    </w:p>
    <w:p w:rsidR="00AA46D2" w:rsidRDefault="00333919">
      <w:pPr>
        <w:pStyle w:val="ListParagraph"/>
        <w:numPr>
          <w:ilvl w:val="0"/>
          <w:numId w:val="47"/>
        </w:numPr>
      </w:pPr>
      <w:r>
        <w:rPr>
          <w:b/>
        </w:rPr>
        <w:t>Fixed Virtual Hard Disk</w:t>
      </w:r>
      <w:r>
        <w:t>: A virtual hard disk file that is allocated to the size of the virtual hard disk and does not change when data is added or removed from the virtual hard disk. For example, for a virtual hard</w:t>
      </w:r>
      <w:r>
        <w:t xml:space="preserve"> disk that is 1 GB in size, the virtual hard disk file is approximately 1 GB and will not grow or shrink in size as data is added or deleted.</w:t>
      </w:r>
    </w:p>
    <w:p w:rsidR="00AA46D2" w:rsidRDefault="00333919">
      <w:pPr>
        <w:pStyle w:val="ListParagraph"/>
        <w:numPr>
          <w:ilvl w:val="0"/>
          <w:numId w:val="47"/>
        </w:numPr>
      </w:pPr>
      <w:r>
        <w:rPr>
          <w:b/>
        </w:rPr>
        <w:t>Dynamic Virtual Hard Disk</w:t>
      </w:r>
      <w:r>
        <w:t xml:space="preserve">: A virtual hard disk file that at any given time is as large as the actual data written </w:t>
      </w:r>
      <w:r>
        <w:t>to it, plus the size of its internal metadata. As more data is written, the file dynamically increases in size by allocating more space. For example, for a 2-GB virtual hard disk, the size of the virtual hard disk file, initially, is around 2 MB. As data i</w:t>
      </w:r>
      <w:r>
        <w:t>s written to this virtual hard disk, the payload size grows in predetermined blocks to a maximum size of 2 GB.</w:t>
      </w:r>
    </w:p>
    <w:p w:rsidR="00AA46D2" w:rsidRDefault="00333919">
      <w:pPr>
        <w:pStyle w:val="ListParagraph"/>
        <w:numPr>
          <w:ilvl w:val="0"/>
          <w:numId w:val="47"/>
        </w:numPr>
      </w:pPr>
      <w:r>
        <w:rPr>
          <w:b/>
        </w:rPr>
        <w:t>Differencing Virtual Hard Disk</w:t>
      </w:r>
      <w:r>
        <w:t>: A virtual hard disk file that represents the current state of the virtual hard disk as a set of modified blocks i</w:t>
      </w:r>
      <w:r>
        <w:t>n comparison to a parent virtual hard disk file.</w:t>
      </w:r>
      <w:r>
        <w:br/>
      </w:r>
      <w:r>
        <w:br/>
        <w:t>Any new write to the virtual disk is captured in the latest child virtual hard disk. A read to a virtual disk offset is satisfied by looking for that virtual offset on the latest child virtual hard disk and</w:t>
      </w:r>
      <w:r>
        <w:t xml:space="preserve"> traversing all the way to the parent if needed.</w:t>
      </w:r>
      <w:r>
        <w:br/>
      </w:r>
      <w:r>
        <w:br/>
        <w:t>This mechanism is used to create point-in-time snapshots of disks for backups and other scenarios. The differencing virtual hard disk, in order to be a fully functional file, depends on another virtual hard</w:t>
      </w:r>
      <w:r>
        <w:t xml:space="preserve"> disk file. The parent hard disk file can be any of the mentioned virtual hard disk types, including another differencing virtual hard disk file.</w:t>
      </w:r>
    </w:p>
    <w:p w:rsidR="00AA46D2" w:rsidRDefault="00333919">
      <w:pPr>
        <w:keepNext/>
      </w:pPr>
      <w:r>
        <w:rPr>
          <w:noProof/>
        </w:rPr>
        <w:lastRenderedPageBreak/>
        <w:drawing>
          <wp:inline distT="0" distB="0" distL="0" distR="0">
            <wp:extent cx="5886450" cy="4810125"/>
            <wp:effectExtent l="19050" t="0" r="9525" b="0"/>
            <wp:docPr id="5555" name="MS-VHDX_pictae3f9325-9bdc-4bf4-b335-673b986ea3b0.png" descr="Logical layout" title="Logical 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6" name="MS-VHDX_pictae3f9325-9bdc-4bf4-b335-673b986ea3b0.png" descr="Logical layout" title="Logical layout"/>
                    <pic:cNvPicPr>
                      <a:picLocks noChangeAspect="1" noChangeArrowheads="1"/>
                    </pic:cNvPicPr>
                  </pic:nvPicPr>
                  <pic:blipFill>
                    <a:blip r:embed="rId20" cstate="print"/>
                    <a:srcRect/>
                    <a:stretch>
                      <a:fillRect/>
                    </a:stretch>
                  </pic:blipFill>
                  <pic:spPr bwMode="auto">
                    <a:xfrm>
                      <a:off x="0" y="0"/>
                      <a:ext cx="5886450" cy="4810125"/>
                    </a:xfrm>
                    <a:prstGeom prst="rect">
                      <a:avLst/>
                    </a:prstGeom>
                    <a:noFill/>
                    <a:ln w="9525">
                      <a:noFill/>
                      <a:miter lim="800000"/>
                      <a:headEnd/>
                      <a:tailEnd/>
                    </a:ln>
                  </pic:spPr>
                </pic:pic>
              </a:graphicData>
            </a:graphic>
          </wp:inline>
        </w:drawing>
      </w:r>
    </w:p>
    <w:p w:rsidR="00AA46D2" w:rsidRDefault="00333919">
      <w:pPr>
        <w:pStyle w:val="Caption"/>
      </w:pPr>
      <w:r>
        <w:t xml:space="preserve">Figure </w:t>
      </w:r>
      <w:r>
        <w:fldChar w:fldCharType="begin"/>
      </w:r>
      <w:r>
        <w:instrText xml:space="preserve"> SEQ Figure \* ARABIC </w:instrText>
      </w:r>
      <w:r>
        <w:fldChar w:fldCharType="separate"/>
      </w:r>
      <w:r>
        <w:rPr>
          <w:noProof/>
        </w:rPr>
        <w:t>1</w:t>
      </w:r>
      <w:r>
        <w:fldChar w:fldCharType="end"/>
      </w:r>
      <w:r>
        <w:t>: Logical layout</w:t>
      </w:r>
    </w:p>
    <w:p w:rsidR="00AA46D2" w:rsidRDefault="00333919">
      <w:pPr>
        <w:keepNext/>
      </w:pPr>
      <w:r>
        <w:rPr>
          <w:noProof/>
        </w:rPr>
        <w:drawing>
          <wp:inline distT="0" distB="0" distL="0" distR="0">
            <wp:extent cx="5895975" cy="1914525"/>
            <wp:effectExtent l="19050" t="0" r="9525" b="0"/>
            <wp:docPr id="5557" name="MS-VHDX_pictd26da2ae-fbfb-4586-9dc4-6452fbe1e796.png" descr="File layout example" title="File layou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 name="MS-VHDX_pictd26da2ae-fbfb-4586-9dc4-6452fbe1e796.png" descr="File layout example" title="File layout example"/>
                    <pic:cNvPicPr>
                      <a:picLocks noChangeAspect="1" noChangeArrowheads="1"/>
                    </pic:cNvPicPr>
                  </pic:nvPicPr>
                  <pic:blipFill>
                    <a:blip r:embed="rId21" cstate="print"/>
                    <a:srcRect/>
                    <a:stretch>
                      <a:fillRect/>
                    </a:stretch>
                  </pic:blipFill>
                  <pic:spPr bwMode="auto">
                    <a:xfrm>
                      <a:off x="0" y="0"/>
                      <a:ext cx="5895975" cy="1914525"/>
                    </a:xfrm>
                    <a:prstGeom prst="rect">
                      <a:avLst/>
                    </a:prstGeom>
                    <a:noFill/>
                    <a:ln w="9525">
                      <a:noFill/>
                      <a:miter lim="800000"/>
                      <a:headEnd/>
                      <a:tailEnd/>
                    </a:ln>
                  </pic:spPr>
                </pic:pic>
              </a:graphicData>
            </a:graphic>
          </wp:inline>
        </w:drawing>
      </w:r>
    </w:p>
    <w:p w:rsidR="00AA46D2" w:rsidRDefault="00333919">
      <w:pPr>
        <w:pStyle w:val="Caption"/>
      </w:pPr>
      <w:r>
        <w:t xml:space="preserve">Figure </w:t>
      </w:r>
      <w:r>
        <w:fldChar w:fldCharType="begin"/>
      </w:r>
      <w:r>
        <w:instrText xml:space="preserve"> SEQ Figure \* ARABIC </w:instrText>
      </w:r>
      <w:r>
        <w:fldChar w:fldCharType="separate"/>
      </w:r>
      <w:r>
        <w:rPr>
          <w:noProof/>
        </w:rPr>
        <w:t>2</w:t>
      </w:r>
      <w:r>
        <w:fldChar w:fldCharType="end"/>
      </w:r>
      <w:r>
        <w:t>: File layout example</w:t>
      </w:r>
    </w:p>
    <w:p w:rsidR="00AA46D2" w:rsidRDefault="00333919">
      <w:pPr>
        <w:pStyle w:val="Heading2"/>
      </w:pPr>
      <w:bookmarkStart w:id="16" w:name="section_9c891f680997480d952ad0624bcc32a9"/>
      <w:bookmarkStart w:id="17" w:name="_Toc523398626"/>
      <w:r>
        <w:t>R</w:t>
      </w:r>
      <w:r>
        <w:t>elationship to Protocols and Other Structures</w:t>
      </w:r>
      <w:bookmarkEnd w:id="16"/>
      <w:bookmarkEnd w:id="17"/>
      <w:r>
        <w:fldChar w:fldCharType="begin"/>
      </w:r>
      <w:r>
        <w:instrText xml:space="preserve"> XE "Relationship to protocols and other structures" </w:instrText>
      </w:r>
      <w:r>
        <w:fldChar w:fldCharType="end"/>
      </w:r>
    </w:p>
    <w:p w:rsidR="00AA46D2" w:rsidRDefault="00333919">
      <w:r>
        <w:t>None.</w:t>
      </w:r>
    </w:p>
    <w:p w:rsidR="00AA46D2" w:rsidRDefault="00333919">
      <w:pPr>
        <w:pStyle w:val="Heading2"/>
      </w:pPr>
      <w:bookmarkStart w:id="18" w:name="section_5a7086afb74d42bcabb32f3f4b3f0baa"/>
      <w:bookmarkStart w:id="19" w:name="_Toc523398627"/>
      <w:r>
        <w:lastRenderedPageBreak/>
        <w:t>Applicability Statement</w:t>
      </w:r>
      <w:bookmarkEnd w:id="18"/>
      <w:bookmarkEnd w:id="19"/>
      <w:r>
        <w:fldChar w:fldCharType="begin"/>
      </w:r>
      <w:r>
        <w:instrText xml:space="preserve"> XE "Applicability" </w:instrText>
      </w:r>
      <w:r>
        <w:fldChar w:fldCharType="end"/>
      </w:r>
    </w:p>
    <w:p w:rsidR="00AA46D2" w:rsidRDefault="00333919">
      <w:r>
        <w:t>The benefits of the structures defined in this document include:</w:t>
      </w:r>
    </w:p>
    <w:p w:rsidR="00AA46D2" w:rsidRDefault="00333919">
      <w:pPr>
        <w:pStyle w:val="ListParagraph"/>
        <w:numPr>
          <w:ilvl w:val="1"/>
          <w:numId w:val="48"/>
        </w:numPr>
      </w:pPr>
      <w:r>
        <w:t xml:space="preserve">The ability to represent a large </w:t>
      </w:r>
      <w:r>
        <w:t>virtual disk size up to 64 TB.</w:t>
      </w:r>
    </w:p>
    <w:p w:rsidR="00AA46D2" w:rsidRDefault="00333919">
      <w:pPr>
        <w:pStyle w:val="ListParagraph"/>
        <w:numPr>
          <w:ilvl w:val="1"/>
          <w:numId w:val="48"/>
        </w:numPr>
      </w:pPr>
      <w:r>
        <w:t xml:space="preserve">Support for larger logical sector sizes—up to 4 KB—for virtual disks, which facilitates the conversion of 4-KB sector physical disks to virtual disks. </w:t>
      </w:r>
    </w:p>
    <w:p w:rsidR="00AA46D2" w:rsidRDefault="00333919">
      <w:pPr>
        <w:pStyle w:val="ListParagraph"/>
        <w:numPr>
          <w:ilvl w:val="1"/>
          <w:numId w:val="48"/>
        </w:numPr>
      </w:pPr>
      <w:r>
        <w:t>Support for large block sizes— up to 256 MB—for virtual disks, which enab</w:t>
      </w:r>
      <w:r>
        <w:t>les fine-tuning block size to match the I/O patterns of the application or system for optimal performance.</w:t>
      </w:r>
    </w:p>
    <w:p w:rsidR="00AA46D2" w:rsidRDefault="00333919">
      <w:pPr>
        <w:pStyle w:val="ListParagraph"/>
        <w:numPr>
          <w:ilvl w:val="1"/>
          <w:numId w:val="48"/>
        </w:numPr>
      </w:pPr>
      <w:r>
        <w:t xml:space="preserve">A log to ensure resiliency of the VHDX file to corruptions from system power-failure events. </w:t>
      </w:r>
    </w:p>
    <w:p w:rsidR="00AA46D2" w:rsidRDefault="00333919">
      <w:pPr>
        <w:pStyle w:val="ListParagraph"/>
        <w:numPr>
          <w:ilvl w:val="1"/>
          <w:numId w:val="48"/>
        </w:numPr>
      </w:pPr>
      <w:r>
        <w:t>A mechanism that allows for small pieces of user-genera</w:t>
      </w:r>
      <w:r>
        <w:t>ted data to be transported along with the VHDX file.</w:t>
      </w:r>
    </w:p>
    <w:p w:rsidR="00AA46D2" w:rsidRDefault="00333919">
      <w:pPr>
        <w:pStyle w:val="ListParagraph"/>
        <w:numPr>
          <w:ilvl w:val="1"/>
          <w:numId w:val="48"/>
        </w:numPr>
      </w:pPr>
      <w:r>
        <w:t xml:space="preserve">Optimal performance, through improved data alignment, on host disks that have physical sector sizes larger than 512 bytes. </w:t>
      </w:r>
    </w:p>
    <w:p w:rsidR="00AA46D2" w:rsidRDefault="00333919">
      <w:pPr>
        <w:pStyle w:val="ListParagraph"/>
        <w:numPr>
          <w:ilvl w:val="1"/>
          <w:numId w:val="48"/>
        </w:numPr>
      </w:pPr>
      <w:r>
        <w:t>Capability to use the information from the UNMAP command, sent by the applicati</w:t>
      </w:r>
      <w:r>
        <w:t>on or system using the virtual hard disk, to optimize the size of the VHDX file.</w:t>
      </w:r>
    </w:p>
    <w:p w:rsidR="00AA46D2" w:rsidRDefault="00333919">
      <w:pPr>
        <w:pStyle w:val="Heading2"/>
      </w:pPr>
      <w:bookmarkStart w:id="20" w:name="section_36494b45ff2c4a93b234b941de931f7a"/>
      <w:bookmarkStart w:id="21" w:name="_Toc523398628"/>
      <w:r>
        <w:t>Versioning and Localization</w:t>
      </w:r>
      <w:bookmarkEnd w:id="20"/>
      <w:bookmarkEnd w:id="21"/>
      <w:r>
        <w:fldChar w:fldCharType="begin"/>
      </w:r>
      <w:r>
        <w:instrText xml:space="preserve"> XE "Versioning" </w:instrText>
      </w:r>
      <w:r>
        <w:fldChar w:fldCharType="end"/>
      </w:r>
      <w:r>
        <w:fldChar w:fldCharType="begin"/>
      </w:r>
      <w:r>
        <w:instrText xml:space="preserve"> XE "Localization" </w:instrText>
      </w:r>
      <w:r>
        <w:fldChar w:fldCharType="end"/>
      </w:r>
    </w:p>
    <w:p w:rsidR="00AA46D2" w:rsidRDefault="00333919">
      <w:r>
        <w:t xml:space="preserve">The version of the VHDX format is determined by the value of the </w:t>
      </w:r>
      <w:r>
        <w:rPr>
          <w:b/>
        </w:rPr>
        <w:t>Version</w:t>
      </w:r>
      <w:r>
        <w:t xml:space="preserve"> field in the header, as specified </w:t>
      </w:r>
      <w:r>
        <w:t xml:space="preserve">in section </w:t>
      </w:r>
      <w:hyperlink w:anchor="Section_39d641c2093c4d4a8c9dbd4b9fc2ff31" w:history="1">
        <w:r>
          <w:rPr>
            <w:rStyle w:val="Hyperlink"/>
          </w:rPr>
          <w:t>2.2.2</w:t>
        </w:r>
      </w:hyperlink>
      <w:r>
        <w:t>.</w:t>
      </w:r>
    </w:p>
    <w:p w:rsidR="00AA46D2" w:rsidRDefault="00AA46D2"/>
    <w:tbl>
      <w:tblPr>
        <w:tblStyle w:val="Table-ShadedHeader"/>
        <w:tblW w:w="0" w:type="auto"/>
        <w:tblLook w:val="04A0" w:firstRow="1" w:lastRow="0" w:firstColumn="1" w:lastColumn="0" w:noHBand="0" w:noVBand="1"/>
      </w:tblPr>
      <w:tblGrid>
        <w:gridCol w:w="4735"/>
        <w:gridCol w:w="4740"/>
      </w:tblGrid>
      <w:tr w:rsidR="00AA46D2" w:rsidTr="00AA46D2">
        <w:trPr>
          <w:cnfStyle w:val="100000000000" w:firstRow="1" w:lastRow="0" w:firstColumn="0" w:lastColumn="0" w:oddVBand="0" w:evenVBand="0" w:oddHBand="0" w:evenHBand="0" w:firstRowFirstColumn="0" w:firstRowLastColumn="0" w:lastRowFirstColumn="0" w:lastRowLastColumn="0"/>
          <w:tblHeader/>
        </w:trPr>
        <w:tc>
          <w:tcPr>
            <w:tcW w:w="4788" w:type="dxa"/>
          </w:tcPr>
          <w:p w:rsidR="00AA46D2" w:rsidRDefault="00333919">
            <w:pPr>
              <w:pStyle w:val="TableHeaderText"/>
            </w:pPr>
            <w:r>
              <w:t>VHDX Version</w:t>
            </w:r>
          </w:p>
        </w:tc>
        <w:tc>
          <w:tcPr>
            <w:tcW w:w="4788" w:type="dxa"/>
          </w:tcPr>
          <w:p w:rsidR="00AA46D2" w:rsidRDefault="00333919">
            <w:pPr>
              <w:pStyle w:val="TableHeaderText"/>
            </w:pPr>
            <w:r>
              <w:t>Value</w:t>
            </w:r>
          </w:p>
        </w:tc>
      </w:tr>
      <w:tr w:rsidR="00AA46D2" w:rsidTr="00AA46D2">
        <w:tc>
          <w:tcPr>
            <w:tcW w:w="4788" w:type="dxa"/>
          </w:tcPr>
          <w:p w:rsidR="00AA46D2" w:rsidRDefault="00333919">
            <w:pPr>
              <w:pStyle w:val="TableBodyText"/>
            </w:pPr>
            <w:r>
              <w:t>VHDX Version 2</w:t>
            </w:r>
          </w:p>
        </w:tc>
        <w:tc>
          <w:tcPr>
            <w:tcW w:w="4788" w:type="dxa"/>
          </w:tcPr>
          <w:p w:rsidR="00AA46D2" w:rsidRDefault="00333919">
            <w:pPr>
              <w:pStyle w:val="TableBodyText"/>
            </w:pPr>
            <w:r>
              <w:t>0x00000001</w:t>
            </w:r>
          </w:p>
        </w:tc>
      </w:tr>
    </w:tbl>
    <w:p w:rsidR="00AA46D2" w:rsidRDefault="00AA46D2"/>
    <w:p w:rsidR="00AA46D2" w:rsidRDefault="00333919">
      <w:pPr>
        <w:pStyle w:val="Heading2"/>
      </w:pPr>
      <w:bookmarkStart w:id="22" w:name="section_4f9db473e57a4d23a4409ae8ccec44b1"/>
      <w:bookmarkStart w:id="23" w:name="_Toc523398629"/>
      <w:r>
        <w:t>Vendor-Extensible Fields</w:t>
      </w:r>
      <w:bookmarkEnd w:id="22"/>
      <w:bookmarkEnd w:id="23"/>
      <w:r>
        <w:fldChar w:fldCharType="begin"/>
      </w:r>
      <w:r>
        <w:instrText xml:space="preserve"> XE "Vendor-extensible fields" </w:instrText>
      </w:r>
      <w:r>
        <w:fldChar w:fldCharType="end"/>
      </w:r>
      <w:r>
        <w:fldChar w:fldCharType="begin"/>
      </w:r>
      <w:r>
        <w:instrText xml:space="preserve"> XE "Fields - vendor-extensible" </w:instrText>
      </w:r>
      <w:r>
        <w:fldChar w:fldCharType="end"/>
      </w:r>
    </w:p>
    <w:p w:rsidR="00AA46D2" w:rsidRDefault="00333919">
      <w:r>
        <w:t>None.</w:t>
      </w:r>
    </w:p>
    <w:p w:rsidR="00AA46D2" w:rsidRDefault="00333919">
      <w:pPr>
        <w:pStyle w:val="Heading1"/>
      </w:pPr>
      <w:bookmarkStart w:id="24" w:name="section_340e64a4ae2a4dc1b19b3dd9d57a3359"/>
      <w:bookmarkStart w:id="25" w:name="_Toc523398630"/>
      <w:r>
        <w:lastRenderedPageBreak/>
        <w:t>Structures</w:t>
      </w:r>
      <w:bookmarkEnd w:id="24"/>
      <w:bookmarkEnd w:id="25"/>
      <w:r>
        <w:fldChar w:fldCharType="begin"/>
      </w:r>
      <w:r>
        <w:instrText xml:space="preserve"> XE "Structures:overview" </w:instrText>
      </w:r>
      <w:r>
        <w:fldChar w:fldCharType="end"/>
      </w:r>
      <w:r>
        <w:fldChar w:fldCharType="begin"/>
      </w:r>
      <w:r>
        <w:instrText xml:space="preserve"> XE "Data types and fields - common" </w:instrText>
      </w:r>
      <w:r>
        <w:fldChar w:fldCharType="end"/>
      </w:r>
      <w:r>
        <w:fldChar w:fldCharType="begin"/>
      </w:r>
      <w:r>
        <w:instrText xml:space="preserve"> XE "Common data types and fields" </w:instrText>
      </w:r>
      <w:r>
        <w:fldChar w:fldCharType="end"/>
      </w:r>
      <w:r>
        <w:fldChar w:fldCharType="begin"/>
      </w:r>
      <w:r>
        <w:instrText xml:space="preserve"> XE "Details:common data types and fields" </w:instrText>
      </w:r>
      <w:r>
        <w:fldChar w:fldCharType="end"/>
      </w:r>
    </w:p>
    <w:p w:rsidR="00AA46D2" w:rsidRDefault="00333919">
      <w:r>
        <w:t>All multibyte values MUST be stored in little-endian format with the least significant byte first unless s</w:t>
      </w:r>
      <w:r>
        <w:t>pecified otherwise. Bit 0 always means the least significant bit of the least significant byte.</w:t>
      </w:r>
    </w:p>
    <w:p w:rsidR="00AA46D2" w:rsidRDefault="00333919">
      <w:r>
        <w:t xml:space="preserve">The algorithm used to detect errors after transmission or storage is called a </w:t>
      </w:r>
      <w:hyperlink w:anchor="gt_9cb45a36-92bb-4c14-b2fd-2ad7e2979bfd">
        <w:r>
          <w:rPr>
            <w:rStyle w:val="HyperlinkGreen"/>
            <w:b/>
          </w:rPr>
          <w:t>cyclic redundancy ch</w:t>
        </w:r>
        <w:r>
          <w:rPr>
            <w:rStyle w:val="HyperlinkGreen"/>
            <w:b/>
          </w:rPr>
          <w:t>eck (CRC)</w:t>
        </w:r>
      </w:hyperlink>
      <w:r>
        <w:t xml:space="preserve">. Unless specified otherwise, the CRC used to validate data is CRC-32C (see </w:t>
      </w:r>
      <w:hyperlink r:id="rId22">
        <w:r>
          <w:rPr>
            <w:rStyle w:val="Hyperlink"/>
          </w:rPr>
          <w:t>[Castagnoli93]</w:t>
        </w:r>
      </w:hyperlink>
      <w:r>
        <w:t>), which uses the Castagnoli polynomial, code 0x11EDC6F41.</w:t>
      </w:r>
    </w:p>
    <w:p w:rsidR="00AA46D2" w:rsidRDefault="00333919">
      <w:r>
        <w:t xml:space="preserve">The notation Ceil(X) shall mean </w:t>
      </w:r>
      <w:r>
        <w:t>the minimum integer that is greater than or equal to X.</w:t>
      </w:r>
    </w:p>
    <w:p w:rsidR="00AA46D2" w:rsidRDefault="00333919">
      <w:r>
        <w:t xml:space="preserve">The notation Fl(X) shall mean the maximum integer that is lesser than or equal to X. </w:t>
      </w:r>
    </w:p>
    <w:p w:rsidR="00AA46D2" w:rsidRDefault="00333919">
      <w:r>
        <w:t>Unless specified otherwise, all fields are unsigned.</w:t>
      </w:r>
    </w:p>
    <w:p w:rsidR="00AA46D2" w:rsidRDefault="00333919">
      <w:pPr>
        <w:pStyle w:val="Heading2"/>
      </w:pPr>
      <w:bookmarkStart w:id="26" w:name="section_89270f3c94c94363a67892b1ca7990a0"/>
      <w:bookmarkStart w:id="27" w:name="_Toc523398631"/>
      <w:r>
        <w:t>Layout</w:t>
      </w:r>
      <w:bookmarkEnd w:id="26"/>
      <w:bookmarkEnd w:id="27"/>
    </w:p>
    <w:p w:rsidR="00AA46D2" w:rsidRDefault="00333919">
      <w:r>
        <w:t>The VHDX file begins with a fixed-sized header section</w:t>
      </w:r>
      <w:r>
        <w:t>. After this, non-overlapping structures and free space are intermixed freely in no particular order, the only restriction being that all objects have 1-MB alignment within the file.</w:t>
      </w:r>
    </w:p>
    <w:p w:rsidR="00AA46D2" w:rsidRDefault="00333919">
      <w:r>
        <w:t>In addition to the header, the structures currently defined in the VHDX f</w:t>
      </w:r>
      <w:r>
        <w:t xml:space="preserve">ile include the </w:t>
      </w:r>
      <w:hyperlink w:anchor="gt_0b95a229-c679-462e-88bc-93b0de0399a1">
        <w:r>
          <w:rPr>
            <w:rStyle w:val="HyperlinkGreen"/>
            <w:b/>
          </w:rPr>
          <w:t>block allocation table (BAT)</w:t>
        </w:r>
      </w:hyperlink>
      <w:r>
        <w:t xml:space="preserve"> region (also referred to as BAT), the metadata region, the log, the payload blocks, and the sector bitmap blocks, each of which is specified in the f</w:t>
      </w:r>
      <w:r>
        <w:t>ollowing sections. These structures can be moved around in the file as long as they are non-overlapping and the 1-MB alignment is maintained.</w:t>
      </w:r>
    </w:p>
    <w:p w:rsidR="00AA46D2" w:rsidRDefault="00333919">
      <w:r>
        <w:t>The logical and physical layouts of the structures, illustrated in the figures that follow, are similar for fixed,</w:t>
      </w:r>
      <w:r>
        <w:t xml:space="preserve"> dynamic, and differencing virtual hard disk types; differences are discussed in the following sections.</w:t>
      </w:r>
    </w:p>
    <w:p w:rsidR="00AA46D2" w:rsidRDefault="00333919">
      <w:pPr>
        <w:pStyle w:val="Heading2"/>
      </w:pPr>
      <w:bookmarkStart w:id="28" w:name="section_f0efbb98f5554efc83744e77945ad422"/>
      <w:bookmarkStart w:id="29" w:name="_Toc523398632"/>
      <w:r>
        <w:t>Header Section</w:t>
      </w:r>
      <w:bookmarkEnd w:id="28"/>
      <w:bookmarkEnd w:id="29"/>
    </w:p>
    <w:p w:rsidR="00AA46D2" w:rsidRDefault="00333919">
      <w:r>
        <w:t>The header section is the first structure on the disk and is the structure that is examined first when opening a VHDX file. The header s</w:t>
      </w:r>
      <w:r>
        <w:t>ection is 1 MB in size and contains five items that are 64 KB in size: the file type identifier, two headers, and two copies of the region table.</w:t>
      </w:r>
    </w:p>
    <w:p w:rsidR="00AA46D2" w:rsidRDefault="00333919">
      <w:r>
        <w:t>The file type identifier contains a short, fixed signature to identify the file as a VHDX file. It is never ov</w:t>
      </w:r>
      <w:r>
        <w:t>erwritten. This ensures that even if a failed write corrupts a sector of the file, the file can still be identified as a VHDX file.</w:t>
      </w:r>
    </w:p>
    <w:p w:rsidR="00AA46D2" w:rsidRDefault="00333919">
      <w:r>
        <w:t>Each header acts as a root of the VHDX data structure tree, providing version information, the location and size of the log,</w:t>
      </w:r>
      <w:r>
        <w:t xml:space="preserve"> and some basic file metadata. Other properties that might be needed to open the file are stored elsewhere in other metadata.</w:t>
      </w:r>
    </w:p>
    <w:p w:rsidR="00AA46D2" w:rsidRDefault="00333919">
      <w:r>
        <w:t xml:space="preserve">Only one header is active at a time so that the other can be overwritten safely without corrupting the VHDX file. A sequence </w:t>
      </w:r>
      <w:r>
        <w:t>number and checksum are used to ensure this mechanism is safe.</w:t>
      </w:r>
    </w:p>
    <w:p w:rsidR="00AA46D2" w:rsidRDefault="00333919">
      <w:r>
        <w:t xml:space="preserve">The region table lists regions, which are virtually contiguous, variable-size, MB-aligned pieces of data within the file. These structure currently include the BAT and the metadata region, but </w:t>
      </w:r>
      <w:r>
        <w:t>they can be extended by future revisions of the specification without breaking compatibility with different implementations and versions. Implementations MUST maintain structures that they don't support without corrupting them. Implementations MUST fail to</w:t>
      </w:r>
      <w:r>
        <w:t xml:space="preserve"> open a VHDX file that contains a region that is marked as required but is not understood.</w:t>
      </w:r>
    </w:p>
    <w:p w:rsidR="00AA46D2" w:rsidRDefault="00333919">
      <w:r>
        <w:t>The header section contains five items: the file type identifier, two headers, and two copies of the region table, as shown in the following figure.</w:t>
      </w:r>
    </w:p>
    <w:p w:rsidR="00AA46D2" w:rsidRDefault="00333919">
      <w:pPr>
        <w:keepNext/>
      </w:pPr>
      <w:r>
        <w:rPr>
          <w:noProof/>
        </w:rPr>
        <w:lastRenderedPageBreak/>
        <w:drawing>
          <wp:inline distT="0" distB="0" distL="0" distR="0">
            <wp:extent cx="5915025" cy="1152525"/>
            <wp:effectExtent l="19050" t="0" r="9525" b="0"/>
            <wp:docPr id="5559" name="MS-VHDX_pict875f6974-7053-4b4c-bf59-53707a6226ad.png" descr="Header section layout" title="Header section 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 name="MS-VHDX_pict875f6974-7053-4b4c-bf59-53707a6226ad.png" descr="Header section layout" title="Header section layout"/>
                    <pic:cNvPicPr>
                      <a:picLocks noChangeAspect="1" noChangeArrowheads="1"/>
                    </pic:cNvPicPr>
                  </pic:nvPicPr>
                  <pic:blipFill>
                    <a:blip r:embed="rId23" cstate="print"/>
                    <a:srcRect/>
                    <a:stretch>
                      <a:fillRect/>
                    </a:stretch>
                  </pic:blipFill>
                  <pic:spPr bwMode="auto">
                    <a:xfrm>
                      <a:off x="0" y="0"/>
                      <a:ext cx="5915025" cy="1152525"/>
                    </a:xfrm>
                    <a:prstGeom prst="rect">
                      <a:avLst/>
                    </a:prstGeom>
                    <a:noFill/>
                    <a:ln w="9525">
                      <a:noFill/>
                      <a:miter lim="800000"/>
                      <a:headEnd/>
                      <a:tailEnd/>
                    </a:ln>
                  </pic:spPr>
                </pic:pic>
              </a:graphicData>
            </a:graphic>
          </wp:inline>
        </w:drawing>
      </w:r>
    </w:p>
    <w:p w:rsidR="00AA46D2" w:rsidRDefault="00333919">
      <w:pPr>
        <w:pStyle w:val="Caption"/>
      </w:pPr>
      <w:r>
        <w:t xml:space="preserve">Figure </w:t>
      </w:r>
      <w:r>
        <w:fldChar w:fldCharType="begin"/>
      </w:r>
      <w:r>
        <w:instrText xml:space="preserve"> SEQ Fi</w:instrText>
      </w:r>
      <w:r>
        <w:instrText xml:space="preserve">gure \* ARABIC </w:instrText>
      </w:r>
      <w:r>
        <w:fldChar w:fldCharType="separate"/>
      </w:r>
      <w:r>
        <w:rPr>
          <w:noProof/>
        </w:rPr>
        <w:t>3</w:t>
      </w:r>
      <w:r>
        <w:fldChar w:fldCharType="end"/>
      </w:r>
      <w:r>
        <w:t>: Header section layout</w:t>
      </w:r>
    </w:p>
    <w:p w:rsidR="00AA46D2" w:rsidRDefault="00333919">
      <w:pPr>
        <w:pStyle w:val="Heading3"/>
      </w:pPr>
      <w:bookmarkStart w:id="30" w:name="section_23ba288b4eda47bfbd486386489d12af"/>
      <w:bookmarkStart w:id="31" w:name="_Toc523398633"/>
      <w:r>
        <w:t>File Type Identifier</w:t>
      </w:r>
      <w:bookmarkEnd w:id="30"/>
      <w:bookmarkEnd w:id="31"/>
    </w:p>
    <w:p w:rsidR="00AA46D2" w:rsidRDefault="00333919">
      <w:r>
        <w:t>The file type identifier is a structure stored at offset zero of the file.</w:t>
      </w:r>
    </w:p>
    <w:tbl>
      <w:tblPr>
        <w:tblStyle w:val="Table-PacketDiagram"/>
        <w:tblW w:w="0" w:type="auto"/>
        <w:tblLayout w:type="fixed"/>
        <w:tblCellMar>
          <w:top w:w="14" w:type="dxa"/>
          <w:bottom w:w="14" w:type="dxa"/>
        </w:tblCellMar>
        <w:tblLook w:val="04A0" w:firstRow="1" w:lastRow="0" w:firstColumn="1" w:lastColumn="0" w:noHBand="0" w:noVBand="1"/>
      </w:tblPr>
      <w:tblGrid>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AA46D2" w:rsidTr="00AA46D2">
        <w:trPr>
          <w:cnfStyle w:val="100000000000" w:firstRow="1" w:lastRow="0" w:firstColumn="0" w:lastColumn="0" w:oddVBand="0" w:evenVBand="0" w:oddHBand="0" w:evenHBand="0" w:firstRowFirstColumn="0" w:firstRowLastColumn="0" w:lastRowFirstColumn="0" w:lastRowLastColumn="0"/>
          <w:trHeight w:hRule="exact" w:val="550"/>
        </w:trPr>
        <w:tc>
          <w:tcPr>
            <w:tcW w:w="270" w:type="dxa"/>
          </w:tcPr>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1</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2</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3</w:t>
            </w:r>
          </w:p>
          <w:p w:rsidR="00AA46D2" w:rsidRDefault="00333919">
            <w:pPr>
              <w:pStyle w:val="PacketDiagramHeaderText"/>
            </w:pPr>
            <w:r>
              <w:t>0</w:t>
            </w:r>
          </w:p>
        </w:tc>
        <w:tc>
          <w:tcPr>
            <w:tcW w:w="270" w:type="dxa"/>
          </w:tcPr>
          <w:p w:rsidR="00AA46D2" w:rsidRDefault="00333919">
            <w:pPr>
              <w:pStyle w:val="PacketDiagramHeaderText"/>
            </w:pPr>
            <w:r>
              <w:t>1</w:t>
            </w:r>
          </w:p>
        </w:tc>
      </w:tr>
      <w:tr w:rsidR="00AA46D2" w:rsidTr="00AA46D2">
        <w:trPr>
          <w:trHeight w:hRule="exact" w:val="490"/>
        </w:trPr>
        <w:tc>
          <w:tcPr>
            <w:tcW w:w="8640" w:type="dxa"/>
            <w:gridSpan w:val="32"/>
            <w:vAlign w:val="top"/>
          </w:tcPr>
          <w:p w:rsidR="00AA46D2" w:rsidRDefault="00333919">
            <w:pPr>
              <w:pStyle w:val="PacketDiagramBodyText"/>
            </w:pPr>
            <w:r>
              <w:t>Signature</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Creator (512 bytes)</w:t>
            </w:r>
          </w:p>
        </w:tc>
      </w:tr>
      <w:tr w:rsidR="00AA46D2" w:rsidTr="00AA46D2">
        <w:trPr>
          <w:trHeight w:hRule="exact" w:val="490"/>
        </w:trPr>
        <w:tc>
          <w:tcPr>
            <w:tcW w:w="8640" w:type="dxa"/>
            <w:gridSpan w:val="32"/>
            <w:vAlign w:val="top"/>
          </w:tcPr>
          <w:p w:rsidR="00AA46D2" w:rsidRDefault="00333919">
            <w:pPr>
              <w:pStyle w:val="PacketDiagramBodyText"/>
            </w:pPr>
            <w:r>
              <w:t>...</w:t>
            </w:r>
          </w:p>
        </w:tc>
      </w:tr>
    </w:tbl>
    <w:p w:rsidR="00AA46D2" w:rsidRDefault="00AA46D2">
      <w:pPr>
        <w:spacing w:before="0" w:after="0"/>
      </w:pPr>
    </w:p>
    <w:p w:rsidR="00AA46D2" w:rsidRDefault="00333919">
      <w:pPr>
        <w:pStyle w:val="Definition-Field"/>
      </w:pPr>
      <w:r>
        <w:rPr>
          <w:b/>
        </w:rPr>
        <w:t>Signature (8 bytes)</w:t>
      </w:r>
      <w:r>
        <w:t>: MUST be 0x656C696678646876 ("vhdxfile" as UTF8).</w:t>
      </w:r>
    </w:p>
    <w:p w:rsidR="00AA46D2" w:rsidRDefault="00333919">
      <w:pPr>
        <w:pStyle w:val="Definition-Field"/>
      </w:pPr>
      <w:r>
        <w:rPr>
          <w:b/>
        </w:rPr>
        <w:t>Creator (512 bytes)</w:t>
      </w:r>
      <w:r>
        <w:t>: Contains a UTF-16 string that can be null terminated. This field is optional; the implementation fills it in during the creation of the VHDX file to identify, unique</w:t>
      </w:r>
      <w:r>
        <w:t>ly, the creator of the VHDX file. Implementation MUST NOT use this field as a mechanism to influence implementation behavior; it exists for diagnostic purposes only.</w:t>
      </w:r>
    </w:p>
    <w:p w:rsidR="00AA46D2" w:rsidRDefault="00333919">
      <w:r>
        <w:t xml:space="preserve">An implementation MUST write the </w:t>
      </w:r>
      <w:r>
        <w:rPr>
          <w:b/>
        </w:rPr>
        <w:t>File Type Identifier</w:t>
      </w:r>
      <w:r>
        <w:t xml:space="preserve"> structure when the file is created a</w:t>
      </w:r>
      <w:r>
        <w:t xml:space="preserve">nd MUST validate the </w:t>
      </w:r>
      <w:r>
        <w:rPr>
          <w:b/>
        </w:rPr>
        <w:t>Signature</w:t>
      </w:r>
      <w:r>
        <w:t xml:space="preserve"> field when loading a VHDX file. The implementation MUST NOT overwrite any data in the first 64 KB of the file after the file has been created.</w:t>
      </w:r>
    </w:p>
    <w:p w:rsidR="00AA46D2" w:rsidRDefault="00333919">
      <w:r>
        <w:t>The space between file identifier data and 64-KB alignment boundary for the file i</w:t>
      </w:r>
      <w:r>
        <w:t>dentifier structure is reserved.</w:t>
      </w:r>
    </w:p>
    <w:p w:rsidR="00AA46D2" w:rsidRDefault="00333919">
      <w:pPr>
        <w:pStyle w:val="Heading3"/>
      </w:pPr>
      <w:bookmarkStart w:id="32" w:name="section_39d641c2093c4d4a8c9dbd4b9fc2ff31"/>
      <w:bookmarkStart w:id="33" w:name="_Toc523398634"/>
      <w:r>
        <w:t>Headers</w:t>
      </w:r>
      <w:bookmarkEnd w:id="32"/>
      <w:bookmarkEnd w:id="33"/>
    </w:p>
    <w:p w:rsidR="00AA46D2" w:rsidRDefault="00333919">
      <w:r>
        <w:t>Since the header is used to locate the log, updates to the headers cannot be made through the log. To provide power failure consistency, there are two headers in every VHDX file.</w:t>
      </w:r>
    </w:p>
    <w:p w:rsidR="00AA46D2" w:rsidRDefault="00333919">
      <w:r>
        <w:t xml:space="preserve">Each of the two headers is a 4-KB </w:t>
      </w:r>
      <w:r>
        <w:t>structure that is aligned to a 64-KB boundary.</w:t>
      </w:r>
      <w:bookmarkStart w:id="34" w:name="Appendix_A_Target_1"/>
      <w:r>
        <w:fldChar w:fldCharType="begin"/>
      </w:r>
      <w:r>
        <w:instrText xml:space="preserve"> HYPERLINK \l "Appendix_A_1" \o "Product behavior note 1" \h </w:instrText>
      </w:r>
      <w:r>
        <w:fldChar w:fldCharType="separate"/>
      </w:r>
      <w:r>
        <w:rPr>
          <w:rStyle w:val="Hyperlink"/>
        </w:rPr>
        <w:t>&lt;1&gt;</w:t>
      </w:r>
      <w:r>
        <w:rPr>
          <w:rStyle w:val="Hyperlink"/>
        </w:rPr>
        <w:fldChar w:fldCharType="end"/>
      </w:r>
      <w:bookmarkEnd w:id="34"/>
      <w:r>
        <w:t xml:space="preserve"> One header is stored at offset 64 KB and the other at 128 KB. Only one header is considered current and in use at any point in time.</w:t>
      </w:r>
    </w:p>
    <w:tbl>
      <w:tblPr>
        <w:tblStyle w:val="Table-PacketDiagram"/>
        <w:tblW w:w="0" w:type="auto"/>
        <w:tblLayout w:type="fixed"/>
        <w:tblCellMar>
          <w:top w:w="14" w:type="dxa"/>
          <w:bottom w:w="14" w:type="dxa"/>
        </w:tblCellMar>
        <w:tblLook w:val="04A0" w:firstRow="1" w:lastRow="0" w:firstColumn="1" w:lastColumn="0" w:noHBand="0" w:noVBand="1"/>
      </w:tblPr>
      <w:tblGrid>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AA46D2" w:rsidTr="00AA46D2">
        <w:trPr>
          <w:cnfStyle w:val="100000000000" w:firstRow="1" w:lastRow="0" w:firstColumn="0" w:lastColumn="0" w:oddVBand="0" w:evenVBand="0" w:oddHBand="0" w:evenHBand="0" w:firstRowFirstColumn="0" w:firstRowLastColumn="0" w:lastRowFirstColumn="0" w:lastRowLastColumn="0"/>
          <w:trHeight w:hRule="exact" w:val="550"/>
        </w:trPr>
        <w:tc>
          <w:tcPr>
            <w:tcW w:w="270" w:type="dxa"/>
          </w:tcPr>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1</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2</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3</w:t>
            </w:r>
          </w:p>
          <w:p w:rsidR="00AA46D2" w:rsidRDefault="00333919">
            <w:pPr>
              <w:pStyle w:val="PacketDiagramHeaderText"/>
            </w:pPr>
            <w:r>
              <w:t>0</w:t>
            </w:r>
          </w:p>
        </w:tc>
        <w:tc>
          <w:tcPr>
            <w:tcW w:w="270" w:type="dxa"/>
          </w:tcPr>
          <w:p w:rsidR="00AA46D2" w:rsidRDefault="00333919">
            <w:pPr>
              <w:pStyle w:val="PacketDiagramHeaderText"/>
            </w:pPr>
            <w:r>
              <w:t>1</w:t>
            </w:r>
          </w:p>
        </w:tc>
      </w:tr>
      <w:tr w:rsidR="00AA46D2" w:rsidTr="00AA46D2">
        <w:trPr>
          <w:trHeight w:hRule="exact" w:val="490"/>
        </w:trPr>
        <w:tc>
          <w:tcPr>
            <w:tcW w:w="8640" w:type="dxa"/>
            <w:gridSpan w:val="32"/>
            <w:vAlign w:val="top"/>
          </w:tcPr>
          <w:p w:rsidR="00AA46D2" w:rsidRDefault="00333919">
            <w:pPr>
              <w:pStyle w:val="PacketDiagramBodyText"/>
            </w:pPr>
            <w:r>
              <w:t>Signature</w:t>
            </w:r>
          </w:p>
        </w:tc>
      </w:tr>
      <w:tr w:rsidR="00AA46D2" w:rsidTr="00AA46D2">
        <w:trPr>
          <w:trHeight w:hRule="exact" w:val="490"/>
        </w:trPr>
        <w:tc>
          <w:tcPr>
            <w:tcW w:w="8640" w:type="dxa"/>
            <w:gridSpan w:val="32"/>
            <w:vAlign w:val="top"/>
          </w:tcPr>
          <w:p w:rsidR="00AA46D2" w:rsidRDefault="00333919">
            <w:pPr>
              <w:pStyle w:val="PacketDiagramBodyText"/>
            </w:pPr>
            <w:r>
              <w:lastRenderedPageBreak/>
              <w:t>Checksum</w:t>
            </w:r>
          </w:p>
        </w:tc>
      </w:tr>
      <w:tr w:rsidR="00AA46D2" w:rsidTr="00AA46D2">
        <w:trPr>
          <w:trHeight w:hRule="exact" w:val="490"/>
        </w:trPr>
        <w:tc>
          <w:tcPr>
            <w:tcW w:w="8640" w:type="dxa"/>
            <w:gridSpan w:val="32"/>
            <w:vAlign w:val="top"/>
          </w:tcPr>
          <w:p w:rsidR="00AA46D2" w:rsidRDefault="00333919">
            <w:pPr>
              <w:pStyle w:val="PacketDiagramBodyText"/>
            </w:pPr>
            <w:r>
              <w:t>SequenceNumber</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FileWriteGuid</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DataWriteGuid</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LogGuid</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4320" w:type="dxa"/>
            <w:gridSpan w:val="16"/>
            <w:vAlign w:val="top"/>
          </w:tcPr>
          <w:p w:rsidR="00AA46D2" w:rsidRDefault="00333919">
            <w:pPr>
              <w:pStyle w:val="PacketDiagramBodyText"/>
            </w:pPr>
            <w:r>
              <w:t>LogVersion</w:t>
            </w:r>
          </w:p>
        </w:tc>
        <w:tc>
          <w:tcPr>
            <w:tcW w:w="4320" w:type="dxa"/>
            <w:gridSpan w:val="16"/>
          </w:tcPr>
          <w:p w:rsidR="00AA46D2" w:rsidRDefault="00333919">
            <w:pPr>
              <w:pStyle w:val="PacketDiagramBodyText"/>
            </w:pPr>
            <w:r>
              <w:t>Version</w:t>
            </w:r>
          </w:p>
        </w:tc>
      </w:tr>
      <w:tr w:rsidR="00AA46D2" w:rsidTr="00AA46D2">
        <w:trPr>
          <w:trHeight w:hRule="exact" w:val="490"/>
        </w:trPr>
        <w:tc>
          <w:tcPr>
            <w:tcW w:w="8640" w:type="dxa"/>
            <w:gridSpan w:val="32"/>
            <w:vAlign w:val="top"/>
          </w:tcPr>
          <w:p w:rsidR="00AA46D2" w:rsidRDefault="00333919">
            <w:pPr>
              <w:pStyle w:val="PacketDiagramBodyText"/>
            </w:pPr>
            <w:r>
              <w:t>LogLength</w:t>
            </w:r>
          </w:p>
        </w:tc>
      </w:tr>
      <w:tr w:rsidR="00AA46D2" w:rsidTr="00AA46D2">
        <w:trPr>
          <w:trHeight w:hRule="exact" w:val="490"/>
        </w:trPr>
        <w:tc>
          <w:tcPr>
            <w:tcW w:w="8640" w:type="dxa"/>
            <w:gridSpan w:val="32"/>
            <w:vAlign w:val="top"/>
          </w:tcPr>
          <w:p w:rsidR="00AA46D2" w:rsidRDefault="00333919">
            <w:pPr>
              <w:pStyle w:val="PacketDiagramBodyText"/>
            </w:pPr>
            <w:r>
              <w:t>LogOffset</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Reserved (4016 bytes)</w:t>
            </w:r>
          </w:p>
        </w:tc>
      </w:tr>
    </w:tbl>
    <w:p w:rsidR="00AA46D2" w:rsidRDefault="00AA46D2">
      <w:pPr>
        <w:spacing w:before="0" w:after="0"/>
      </w:pPr>
    </w:p>
    <w:p w:rsidR="00AA46D2" w:rsidRDefault="00333919">
      <w:pPr>
        <w:pStyle w:val="Definition-Field"/>
      </w:pPr>
      <w:r>
        <w:rPr>
          <w:b/>
        </w:rPr>
        <w:t>Signature (4 bytes</w:t>
      </w:r>
      <w:r>
        <w:t>): MUST be 0x64616568 ("head" as UTF8).</w:t>
      </w:r>
    </w:p>
    <w:p w:rsidR="00AA46D2" w:rsidRDefault="00333919">
      <w:pPr>
        <w:pStyle w:val="Definition-Field"/>
      </w:pPr>
      <w:r>
        <w:rPr>
          <w:b/>
        </w:rPr>
        <w:t>Checksum (4 bytes)</w:t>
      </w:r>
      <w:r>
        <w:t xml:space="preserve">: A CRC-32C hash over the entire 4-KB structure, with the </w:t>
      </w:r>
      <w:r>
        <w:rPr>
          <w:b/>
        </w:rPr>
        <w:t>Checksum</w:t>
      </w:r>
      <w:r>
        <w:t xml:space="preserve"> field taking the value of zero during the computation of the checksum value.</w:t>
      </w:r>
    </w:p>
    <w:p w:rsidR="00AA46D2" w:rsidRDefault="00333919">
      <w:pPr>
        <w:pStyle w:val="Definition-Field"/>
      </w:pPr>
      <w:r>
        <w:rPr>
          <w:b/>
        </w:rPr>
        <w:t>SequenceNumber (8 bytes)</w:t>
      </w:r>
      <w:r>
        <w:t>: A 64-bi</w:t>
      </w:r>
      <w:r>
        <w:t>t unsigned integer.</w:t>
      </w:r>
      <w:r>
        <w:br/>
      </w:r>
      <w:r>
        <w:br/>
        <w:t xml:space="preserve">A header is valid if the </w:t>
      </w:r>
      <w:r>
        <w:rPr>
          <w:b/>
        </w:rPr>
        <w:t>Signature</w:t>
      </w:r>
      <w:r>
        <w:t xml:space="preserve"> and </w:t>
      </w:r>
      <w:r>
        <w:rPr>
          <w:b/>
        </w:rPr>
        <w:t xml:space="preserve">Checksum </w:t>
      </w:r>
      <w:r>
        <w:t xml:space="preserve">fields both validate correctly. A header is current if it is the only valid header or if it is valid and its </w:t>
      </w:r>
      <w:r>
        <w:rPr>
          <w:b/>
        </w:rPr>
        <w:t>SequenceNumber</w:t>
      </w:r>
      <w:r>
        <w:t xml:space="preserve"> field is greater than </w:t>
      </w:r>
      <w:r>
        <w:lastRenderedPageBreak/>
        <w:t xml:space="preserve">the other header's </w:t>
      </w:r>
      <w:r>
        <w:rPr>
          <w:b/>
        </w:rPr>
        <w:t>SequenceNumber</w:t>
      </w:r>
      <w:r>
        <w:t xml:space="preserve"> field. </w:t>
      </w:r>
      <w:r>
        <w:t>The implementation MUST only use data from the current header. If there is no current header, then the VHDX file is corrupt.</w:t>
      </w:r>
    </w:p>
    <w:p w:rsidR="00AA46D2" w:rsidRDefault="00333919">
      <w:pPr>
        <w:pStyle w:val="Definition-Field"/>
      </w:pPr>
      <w:r>
        <w:rPr>
          <w:b/>
        </w:rPr>
        <w:t>FileWriteGuid (16 bytes)</w:t>
      </w:r>
      <w:r>
        <w:t xml:space="preserve">: Specifies a 128-bit unique identifier that identifies the file's contents. On every open of a VHDX file, </w:t>
      </w:r>
      <w:r>
        <w:t>an implementation MUST change this GUID to a new and unique identifier before the first modification is made to the file, including system and user metadata as well as log playback. The implementation can skip updating this field if the storage media on wh</w:t>
      </w:r>
      <w:r>
        <w:t>ich the file is stored is read-only, or if the file is opened in read-only mode.</w:t>
      </w:r>
    </w:p>
    <w:p w:rsidR="00AA46D2" w:rsidRDefault="00333919">
      <w:pPr>
        <w:pStyle w:val="Definition-Field"/>
      </w:pPr>
      <w:r>
        <w:rPr>
          <w:b/>
        </w:rPr>
        <w:t>DataWriteGuid (16 bytes)</w:t>
      </w:r>
      <w:r>
        <w:t xml:space="preserve">: Specifies a 128-bit unique identifier that identifies the contents of the user visible data. On every open of the VHDX file, an implementation MUST </w:t>
      </w:r>
      <w:r>
        <w:t>change this field to a new and unique identifier before the first modification is made to user-visible data. If the user of the virtual disk can observe the change through a virtual disk read, then the implementation MUST update this field.</w:t>
      </w:r>
      <w:bookmarkStart w:id="35" w:name="Appendix_A_Target_2"/>
      <w:r>
        <w:fldChar w:fldCharType="begin"/>
      </w:r>
      <w:r>
        <w:instrText xml:space="preserve"> HYPERLINK \l </w:instrText>
      </w:r>
      <w:r>
        <w:instrText xml:space="preserve">"Appendix_A_2" \o "Product behavior note 2" \h </w:instrText>
      </w:r>
      <w:r>
        <w:fldChar w:fldCharType="separate"/>
      </w:r>
      <w:r>
        <w:rPr>
          <w:rStyle w:val="Hyperlink"/>
        </w:rPr>
        <w:t>&lt;2&gt;</w:t>
      </w:r>
      <w:r>
        <w:rPr>
          <w:rStyle w:val="Hyperlink"/>
        </w:rPr>
        <w:fldChar w:fldCharType="end"/>
      </w:r>
      <w:bookmarkEnd w:id="35"/>
      <w:r>
        <w:t xml:space="preserve"> This includes changing the system and user metadata, raw block data, or disk size, or any block state transitions that will result in a virtual disk sector read being different from a previous read. This </w:t>
      </w:r>
      <w:r>
        <w:t>does not include movement of blocks within a file, which changes only the physical layout of the file, not the virtual identity.</w:t>
      </w:r>
    </w:p>
    <w:p w:rsidR="00AA46D2" w:rsidRDefault="00333919">
      <w:pPr>
        <w:pStyle w:val="Definition-Field"/>
      </w:pPr>
      <w:r>
        <w:rPr>
          <w:b/>
        </w:rPr>
        <w:t>LogGuid (16 bytes)</w:t>
      </w:r>
      <w:r>
        <w:t>: Specifies a 128-bit unique identifier used to determine the validity of log entries. If this field is zero,</w:t>
      </w:r>
      <w:r>
        <w:t xml:space="preserve"> then the log is empty or has no valid entries and MUST not be replayed. Otherwise, only log entries that contain this identifier in their header are valid log entries. Upon open, the implementation MUST update this field to a new nonzero value before over</w:t>
      </w:r>
      <w:r>
        <w:t>writing existing space within the log region.</w:t>
      </w:r>
    </w:p>
    <w:p w:rsidR="00AA46D2" w:rsidRDefault="00333919">
      <w:pPr>
        <w:pStyle w:val="Definition-Field"/>
      </w:pPr>
      <w:r>
        <w:rPr>
          <w:b/>
        </w:rPr>
        <w:t>LogVersion (2 bytes)</w:t>
      </w:r>
      <w:r>
        <w:t xml:space="preserve">: Specifies the version of the log format used within the VHDX file. This field MUST be set to zero. If it is not, the implementation MUST NOT continue to process the file unless the </w:t>
      </w:r>
      <w:r>
        <w:rPr>
          <w:b/>
        </w:rPr>
        <w:t>LogGuid</w:t>
      </w:r>
      <w:r>
        <w:t xml:space="preserve"> field is zero, indicating that there is no log to replay.</w:t>
      </w:r>
    </w:p>
    <w:p w:rsidR="00AA46D2" w:rsidRDefault="00333919">
      <w:pPr>
        <w:pStyle w:val="Definition-Field"/>
      </w:pPr>
      <w:r>
        <w:rPr>
          <w:b/>
        </w:rPr>
        <w:t>Version (2 bytes)</w:t>
      </w:r>
      <w:r>
        <w:t>: Specifies the version of the VHDX format used within the VHDX file. This field MUST be set to 1. If it is not, an implementation MUST NOT attempt to process the file using the de</w:t>
      </w:r>
      <w:r>
        <w:t>tails from this format specification.</w:t>
      </w:r>
    </w:p>
    <w:p w:rsidR="00AA46D2" w:rsidRDefault="00333919">
      <w:pPr>
        <w:pStyle w:val="Definition-Field"/>
      </w:pPr>
      <w:r>
        <w:rPr>
          <w:b/>
        </w:rPr>
        <w:t>Reserved (4016 bytes)</w:t>
      </w:r>
      <w:r>
        <w:t>: MUST be set to 0 and ignored.</w:t>
      </w:r>
    </w:p>
    <w:p w:rsidR="00AA46D2" w:rsidRDefault="00333919">
      <w:pPr>
        <w:spacing w:before="0" w:after="0"/>
      </w:pPr>
      <w:r>
        <w:t xml:space="preserve">The </w:t>
      </w:r>
      <w:r>
        <w:rPr>
          <w:b/>
        </w:rPr>
        <w:t>LogLength</w:t>
      </w:r>
      <w:r>
        <w:t xml:space="preserve"> and </w:t>
      </w:r>
      <w:r>
        <w:rPr>
          <w:b/>
        </w:rPr>
        <w:t>LogOffset</w:t>
      </w:r>
      <w:r>
        <w:t xml:space="preserve"> fields specify the byte offset in the file and the length of the log. These values MUST be multiples of 1 MB and </w:t>
      </w:r>
      <w:r>
        <w:rPr>
          <w:b/>
        </w:rPr>
        <w:t>LogOffset</w:t>
      </w:r>
      <w:r>
        <w:t xml:space="preserve"> MUST be at least 1 MB. The log MUST NOT overlap any other structures.</w:t>
      </w:r>
    </w:p>
    <w:p w:rsidR="00AA46D2" w:rsidRDefault="00333919">
      <w:r>
        <w:t>The space between a 4-KB structure containing header data and a 64-KB alignment boundary for the header is reserved.</w:t>
      </w:r>
    </w:p>
    <w:p w:rsidR="00AA46D2" w:rsidRDefault="00333919">
      <w:pPr>
        <w:pStyle w:val="Heading4"/>
      </w:pPr>
      <w:bookmarkStart w:id="36" w:name="section_15cf4c51f5fa4b2984e7f2648c91aa71"/>
      <w:bookmarkStart w:id="37" w:name="_Toc523398635"/>
      <w:r>
        <w:t>Updating the Headers</w:t>
      </w:r>
      <w:bookmarkEnd w:id="36"/>
      <w:bookmarkEnd w:id="37"/>
    </w:p>
    <w:p w:rsidR="00AA46D2" w:rsidRDefault="00333919">
      <w:r>
        <w:t>On every open of a VHDX file that allows the VH</w:t>
      </w:r>
      <w:r>
        <w:t>DX file to be written to, the headers MUST be updated before any other part of the file is modified. While the VHDX file is in use, the headers can also be updated when an operation on the virtual disk or the VHDX file impacts one of the fields contained i</w:t>
      </w:r>
      <w:r>
        <w:t>n the header.</w:t>
      </w:r>
    </w:p>
    <w:p w:rsidR="00AA46D2" w:rsidRDefault="00333919">
      <w:r>
        <w:t xml:space="preserve">The first time the headers are updated after the open of a VHDX file, the implementation MUST generate a new random value for the </w:t>
      </w:r>
      <w:r>
        <w:rPr>
          <w:b/>
        </w:rPr>
        <w:t>FileWriteGuid</w:t>
      </w:r>
      <w:r>
        <w:t xml:space="preserve"> field. The implementation SHOULD NOT update the </w:t>
      </w:r>
      <w:r>
        <w:rPr>
          <w:b/>
        </w:rPr>
        <w:t>DataWriteGuid</w:t>
      </w:r>
      <w:r>
        <w:t xml:space="preserve"> field until the user has requested a</w:t>
      </w:r>
      <w:r>
        <w:t>n operation that could affect the virtual disk contents or user-visible virtual disk metadata such as the disk size or sector size.</w:t>
      </w:r>
    </w:p>
    <w:p w:rsidR="00AA46D2" w:rsidRDefault="00333919">
      <w:r>
        <w:t>An implementation can follow the following procedure to change the out-of-date header to the current header:</w:t>
      </w:r>
    </w:p>
    <w:p w:rsidR="00AA46D2" w:rsidRDefault="00333919">
      <w:pPr>
        <w:pStyle w:val="ListParagraph"/>
        <w:numPr>
          <w:ilvl w:val="0"/>
          <w:numId w:val="49"/>
        </w:numPr>
      </w:pPr>
      <w:r>
        <w:t>Identify the cu</w:t>
      </w:r>
      <w:r>
        <w:t>rrent header and noncurrent header.</w:t>
      </w:r>
    </w:p>
    <w:p w:rsidR="00AA46D2" w:rsidRDefault="00333919">
      <w:pPr>
        <w:pStyle w:val="ListParagraph"/>
        <w:numPr>
          <w:ilvl w:val="0"/>
          <w:numId w:val="49"/>
        </w:numPr>
      </w:pPr>
      <w:r>
        <w:lastRenderedPageBreak/>
        <w:t xml:space="preserve">Generate a new header in memory. Set the </w:t>
      </w:r>
      <w:r>
        <w:rPr>
          <w:b/>
        </w:rPr>
        <w:t>SequenceNumber</w:t>
      </w:r>
      <w:r>
        <w:t xml:space="preserve"> field to the current header's </w:t>
      </w:r>
      <w:r>
        <w:rPr>
          <w:b/>
        </w:rPr>
        <w:t>SequenceNumber</w:t>
      </w:r>
      <w:r>
        <w:t xml:space="preserve"> field plus one.</w:t>
      </w:r>
    </w:p>
    <w:p w:rsidR="00AA46D2" w:rsidRDefault="00333919">
      <w:pPr>
        <w:pStyle w:val="ListParagraph"/>
        <w:numPr>
          <w:ilvl w:val="0"/>
          <w:numId w:val="49"/>
        </w:numPr>
      </w:pPr>
      <w:r>
        <w:t>Set the other fields to their current values or updated values. If this is the first header update with</w:t>
      </w:r>
      <w:r>
        <w:t xml:space="preserve">in the session, use a new value for the </w:t>
      </w:r>
      <w:r>
        <w:rPr>
          <w:b/>
        </w:rPr>
        <w:t>FileWriteGuid</w:t>
      </w:r>
      <w:r>
        <w:t xml:space="preserve"> field.</w:t>
      </w:r>
    </w:p>
    <w:p w:rsidR="00AA46D2" w:rsidRDefault="00333919">
      <w:pPr>
        <w:pStyle w:val="ListParagraph"/>
        <w:numPr>
          <w:ilvl w:val="0"/>
          <w:numId w:val="49"/>
        </w:numPr>
      </w:pPr>
      <w:r>
        <w:t>Calculate the checksum of the header in memory.</w:t>
      </w:r>
    </w:p>
    <w:p w:rsidR="00AA46D2" w:rsidRDefault="00333919">
      <w:pPr>
        <w:pStyle w:val="ListParagraph"/>
        <w:numPr>
          <w:ilvl w:val="0"/>
          <w:numId w:val="49"/>
        </w:numPr>
      </w:pPr>
      <w:r>
        <w:t>Overwrite the noncurrent header in the file with the in-memory header. Issue a flush command to ensure that the header update is stable on the host</w:t>
      </w:r>
      <w:r>
        <w:t>-disk storage media.</w:t>
      </w:r>
    </w:p>
    <w:p w:rsidR="00AA46D2" w:rsidRDefault="00333919">
      <w:r>
        <w:t>After this procedure, the noncurrent header becomes the current header. The implementation SHOULD perform the update procedure a second time so that both the current and noncurrent header contain up-to-date information; this ensures th</w:t>
      </w:r>
      <w:r>
        <w:t>at if one header is corrupted, the file can still be opened.</w:t>
      </w:r>
    </w:p>
    <w:p w:rsidR="00AA46D2" w:rsidRDefault="00333919">
      <w:pPr>
        <w:pStyle w:val="Heading3"/>
      </w:pPr>
      <w:bookmarkStart w:id="38" w:name="section_c562ffcd6c63421fa28d2ee812c94b08"/>
      <w:bookmarkStart w:id="39" w:name="_Toc523398636"/>
      <w:r>
        <w:t>Region Table</w:t>
      </w:r>
      <w:bookmarkEnd w:id="38"/>
      <w:bookmarkEnd w:id="39"/>
    </w:p>
    <w:p w:rsidR="00AA46D2" w:rsidRDefault="00333919">
      <w:r>
        <w:t>The region table consists of a header followed by a variable number of entries, which specify the identity and location of regions within the file. There are two copies of the region</w:t>
      </w:r>
      <w:r>
        <w:t xml:space="preserve"> table, stored at file offset 192 KB and file offset 256 KB. Updates to the region table structures must be made through the log.</w:t>
      </w:r>
    </w:p>
    <w:p w:rsidR="00AA46D2" w:rsidRDefault="00333919">
      <w:pPr>
        <w:pStyle w:val="Heading4"/>
      </w:pPr>
      <w:bookmarkStart w:id="40" w:name="section_538e059e17bc46eea451fae4f21669c6"/>
      <w:bookmarkStart w:id="41" w:name="_Toc523398637"/>
      <w:r>
        <w:t>Region Table Header</w:t>
      </w:r>
      <w:bookmarkEnd w:id="40"/>
      <w:bookmarkEnd w:id="41"/>
    </w:p>
    <w:p w:rsidR="00AA46D2" w:rsidRDefault="00AA46D2"/>
    <w:tbl>
      <w:tblPr>
        <w:tblStyle w:val="Table-PacketDiagram"/>
        <w:tblW w:w="0" w:type="auto"/>
        <w:tblLayout w:type="fixed"/>
        <w:tblCellMar>
          <w:top w:w="14" w:type="dxa"/>
          <w:bottom w:w="14" w:type="dxa"/>
        </w:tblCellMar>
        <w:tblLook w:val="04A0" w:firstRow="1" w:lastRow="0" w:firstColumn="1" w:lastColumn="0" w:noHBand="0" w:noVBand="1"/>
      </w:tblPr>
      <w:tblGrid>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AA46D2" w:rsidTr="00AA46D2">
        <w:trPr>
          <w:cnfStyle w:val="100000000000" w:firstRow="1" w:lastRow="0" w:firstColumn="0" w:lastColumn="0" w:oddVBand="0" w:evenVBand="0" w:oddHBand="0" w:evenHBand="0" w:firstRowFirstColumn="0" w:firstRowLastColumn="0" w:lastRowFirstColumn="0" w:lastRowLastColumn="0"/>
          <w:trHeight w:hRule="exact" w:val="550"/>
        </w:trPr>
        <w:tc>
          <w:tcPr>
            <w:tcW w:w="270" w:type="dxa"/>
          </w:tcPr>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1</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2</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3</w:t>
            </w:r>
          </w:p>
          <w:p w:rsidR="00AA46D2" w:rsidRDefault="00333919">
            <w:pPr>
              <w:pStyle w:val="PacketDiagramHeaderText"/>
            </w:pPr>
            <w:r>
              <w:t>0</w:t>
            </w:r>
          </w:p>
        </w:tc>
        <w:tc>
          <w:tcPr>
            <w:tcW w:w="270" w:type="dxa"/>
          </w:tcPr>
          <w:p w:rsidR="00AA46D2" w:rsidRDefault="00333919">
            <w:pPr>
              <w:pStyle w:val="PacketDiagramHeaderText"/>
            </w:pPr>
            <w:r>
              <w:t>1</w:t>
            </w:r>
          </w:p>
        </w:tc>
      </w:tr>
      <w:tr w:rsidR="00AA46D2" w:rsidTr="00AA46D2">
        <w:trPr>
          <w:trHeight w:hRule="exact" w:val="490"/>
        </w:trPr>
        <w:tc>
          <w:tcPr>
            <w:tcW w:w="8640" w:type="dxa"/>
            <w:gridSpan w:val="32"/>
            <w:vAlign w:val="top"/>
          </w:tcPr>
          <w:p w:rsidR="00AA46D2" w:rsidRDefault="00333919">
            <w:pPr>
              <w:pStyle w:val="PacketDiagramBodyText"/>
            </w:pPr>
            <w:r>
              <w:t>Signature</w:t>
            </w:r>
          </w:p>
        </w:tc>
      </w:tr>
      <w:tr w:rsidR="00AA46D2" w:rsidTr="00AA46D2">
        <w:trPr>
          <w:trHeight w:hRule="exact" w:val="490"/>
        </w:trPr>
        <w:tc>
          <w:tcPr>
            <w:tcW w:w="8640" w:type="dxa"/>
            <w:gridSpan w:val="32"/>
            <w:vAlign w:val="top"/>
          </w:tcPr>
          <w:p w:rsidR="00AA46D2" w:rsidRDefault="00333919">
            <w:pPr>
              <w:pStyle w:val="PacketDiagramBodyText"/>
            </w:pPr>
            <w:r>
              <w:t>Checksum</w:t>
            </w:r>
          </w:p>
        </w:tc>
      </w:tr>
      <w:tr w:rsidR="00AA46D2" w:rsidTr="00AA46D2">
        <w:trPr>
          <w:trHeight w:hRule="exact" w:val="490"/>
        </w:trPr>
        <w:tc>
          <w:tcPr>
            <w:tcW w:w="8640" w:type="dxa"/>
            <w:gridSpan w:val="32"/>
            <w:vAlign w:val="top"/>
          </w:tcPr>
          <w:p w:rsidR="00AA46D2" w:rsidRDefault="00333919">
            <w:pPr>
              <w:pStyle w:val="PacketDiagramBodyText"/>
            </w:pPr>
            <w:r>
              <w:t>EntryCount</w:t>
            </w:r>
          </w:p>
        </w:tc>
      </w:tr>
      <w:tr w:rsidR="00AA46D2" w:rsidTr="00AA46D2">
        <w:trPr>
          <w:trHeight w:hRule="exact" w:val="490"/>
        </w:trPr>
        <w:tc>
          <w:tcPr>
            <w:tcW w:w="8640" w:type="dxa"/>
            <w:gridSpan w:val="32"/>
            <w:vAlign w:val="top"/>
          </w:tcPr>
          <w:p w:rsidR="00AA46D2" w:rsidRDefault="00333919">
            <w:pPr>
              <w:pStyle w:val="PacketDiagramBodyText"/>
            </w:pPr>
            <w:r>
              <w:t>Reserved</w:t>
            </w:r>
          </w:p>
        </w:tc>
      </w:tr>
    </w:tbl>
    <w:p w:rsidR="00AA46D2" w:rsidRDefault="00333919">
      <w:pPr>
        <w:pStyle w:val="Definition-Field"/>
      </w:pPr>
      <w:r>
        <w:rPr>
          <w:b/>
        </w:rPr>
        <w:t>Signature (4 bytes)</w:t>
      </w:r>
      <w:r>
        <w:t>: MUST be 0x69676572 ("regi" as UTF8).</w:t>
      </w:r>
    </w:p>
    <w:p w:rsidR="00AA46D2" w:rsidRDefault="00333919">
      <w:pPr>
        <w:pStyle w:val="Definition-Field"/>
      </w:pPr>
      <w:r>
        <w:rPr>
          <w:b/>
        </w:rPr>
        <w:t>Checksum (4 bytes)</w:t>
      </w:r>
      <w:r>
        <w:t xml:space="preserve">: A CRC-32C hash over the entire 64-KB table, with the </w:t>
      </w:r>
      <w:r>
        <w:rPr>
          <w:b/>
        </w:rPr>
        <w:t>Checksum</w:t>
      </w:r>
      <w:r>
        <w:t xml:space="preserve"> field taking the value of zero during the computation of the checksum value.</w:t>
      </w:r>
    </w:p>
    <w:p w:rsidR="00AA46D2" w:rsidRDefault="00333919">
      <w:pPr>
        <w:pStyle w:val="Definition-Field"/>
      </w:pPr>
      <w:r>
        <w:rPr>
          <w:b/>
        </w:rPr>
        <w:t>EntryCount (4 bytes)</w:t>
      </w:r>
      <w:r>
        <w:t>: Specifi</w:t>
      </w:r>
      <w:r>
        <w:t>es the number of valid entries to follow. This MUST be less than or equal to 2,047.</w:t>
      </w:r>
    </w:p>
    <w:p w:rsidR="00AA46D2" w:rsidRDefault="00333919">
      <w:r>
        <w:rPr>
          <w:b/>
        </w:rPr>
        <w:t>Reserved (4 bytes)</w:t>
      </w:r>
      <w:r>
        <w:t>: MUST be set to 0 and ignored.</w:t>
      </w:r>
    </w:p>
    <w:p w:rsidR="00AA46D2" w:rsidRDefault="00333919">
      <w:pPr>
        <w:pStyle w:val="Heading4"/>
      </w:pPr>
      <w:bookmarkStart w:id="42" w:name="section_194899ee650444d5a9aaa2b566c2c419"/>
      <w:bookmarkStart w:id="43" w:name="_Toc523398638"/>
      <w:r>
        <w:t>Region Table Entry</w:t>
      </w:r>
      <w:bookmarkEnd w:id="42"/>
      <w:bookmarkEnd w:id="43"/>
    </w:p>
    <w:p w:rsidR="00AA46D2" w:rsidRDefault="00AA46D2"/>
    <w:tbl>
      <w:tblPr>
        <w:tblStyle w:val="Table-PacketDiagram"/>
        <w:tblW w:w="0" w:type="auto"/>
        <w:tblLayout w:type="fixed"/>
        <w:tblCellMar>
          <w:top w:w="14" w:type="dxa"/>
          <w:bottom w:w="14" w:type="dxa"/>
        </w:tblCellMar>
        <w:tblLook w:val="04A0" w:firstRow="1" w:lastRow="0" w:firstColumn="1" w:lastColumn="0" w:noHBand="0" w:noVBand="1"/>
      </w:tblPr>
      <w:tblGrid>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AA46D2" w:rsidTr="00AA46D2">
        <w:trPr>
          <w:cnfStyle w:val="100000000000" w:firstRow="1" w:lastRow="0" w:firstColumn="0" w:lastColumn="0" w:oddVBand="0" w:evenVBand="0" w:oddHBand="0" w:evenHBand="0" w:firstRowFirstColumn="0" w:firstRowLastColumn="0" w:lastRowFirstColumn="0" w:lastRowLastColumn="0"/>
          <w:trHeight w:hRule="exact" w:val="550"/>
        </w:trPr>
        <w:tc>
          <w:tcPr>
            <w:tcW w:w="270" w:type="dxa"/>
          </w:tcPr>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1</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2</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3</w:t>
            </w:r>
          </w:p>
          <w:p w:rsidR="00AA46D2" w:rsidRDefault="00333919">
            <w:pPr>
              <w:pStyle w:val="PacketDiagramHeaderText"/>
            </w:pPr>
            <w:r>
              <w:t>0</w:t>
            </w:r>
          </w:p>
        </w:tc>
        <w:tc>
          <w:tcPr>
            <w:tcW w:w="270" w:type="dxa"/>
          </w:tcPr>
          <w:p w:rsidR="00AA46D2" w:rsidRDefault="00333919">
            <w:pPr>
              <w:pStyle w:val="PacketDiagramHeaderText"/>
            </w:pPr>
            <w:r>
              <w:t>1</w:t>
            </w:r>
          </w:p>
        </w:tc>
      </w:tr>
      <w:tr w:rsidR="00AA46D2" w:rsidTr="00AA46D2">
        <w:trPr>
          <w:trHeight w:hRule="exact" w:val="490"/>
        </w:trPr>
        <w:tc>
          <w:tcPr>
            <w:tcW w:w="8640" w:type="dxa"/>
            <w:gridSpan w:val="32"/>
            <w:vAlign w:val="top"/>
          </w:tcPr>
          <w:p w:rsidR="00AA46D2" w:rsidRDefault="00333919">
            <w:pPr>
              <w:pStyle w:val="PacketDiagramBodyText"/>
            </w:pPr>
            <w:r>
              <w:t>Guid</w:t>
            </w:r>
          </w:p>
        </w:tc>
      </w:tr>
      <w:tr w:rsidR="00AA46D2" w:rsidTr="00AA46D2">
        <w:trPr>
          <w:trHeight w:hRule="exact" w:val="490"/>
        </w:trPr>
        <w:tc>
          <w:tcPr>
            <w:tcW w:w="8640" w:type="dxa"/>
            <w:gridSpan w:val="32"/>
            <w:vAlign w:val="top"/>
          </w:tcPr>
          <w:p w:rsidR="00AA46D2" w:rsidRDefault="00333919">
            <w:pPr>
              <w:pStyle w:val="PacketDiagramBodyText"/>
            </w:pPr>
            <w:r>
              <w:lastRenderedPageBreak/>
              <w:t>...</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FileOffset</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Length</w:t>
            </w:r>
          </w:p>
        </w:tc>
      </w:tr>
      <w:tr w:rsidR="00AA46D2" w:rsidTr="00AA46D2">
        <w:trPr>
          <w:trHeight w:hRule="exact" w:val="490"/>
        </w:trPr>
        <w:tc>
          <w:tcPr>
            <w:tcW w:w="8640" w:type="dxa"/>
            <w:gridSpan w:val="32"/>
            <w:vAlign w:val="top"/>
          </w:tcPr>
          <w:p w:rsidR="00AA46D2" w:rsidRDefault="00333919">
            <w:pPr>
              <w:pStyle w:val="PacketDiagramBodyText"/>
            </w:pPr>
            <w:r>
              <w:t>Required</w:t>
            </w:r>
          </w:p>
        </w:tc>
      </w:tr>
    </w:tbl>
    <w:p w:rsidR="00AA46D2" w:rsidRDefault="00333919">
      <w:pPr>
        <w:pStyle w:val="Definition-Field"/>
      </w:pPr>
      <w:r>
        <w:rPr>
          <w:b/>
        </w:rPr>
        <w:t>Guid (16 bytes)</w:t>
      </w:r>
      <w:r>
        <w:t>: Specifies a 128-bit identifier for the object and MUST be unique within the table.</w:t>
      </w:r>
    </w:p>
    <w:p w:rsidR="00AA46D2" w:rsidRDefault="00333919">
      <w:pPr>
        <w:pStyle w:val="Definition-Field"/>
      </w:pPr>
      <w:r>
        <w:rPr>
          <w:b/>
        </w:rPr>
        <w:t>FileOffset (8 bytes)</w:t>
      </w:r>
      <w:r>
        <w:t>: Specifies the 64-bit byte offset of the object within the file. The value MUST be a multiple of 1 MB and MUST</w:t>
      </w:r>
      <w:r>
        <w:t xml:space="preserve"> be at least 1 MB.</w:t>
      </w:r>
    </w:p>
    <w:p w:rsidR="00AA46D2" w:rsidRDefault="00333919">
      <w:pPr>
        <w:pStyle w:val="Definition-Field"/>
      </w:pPr>
      <w:r>
        <w:rPr>
          <w:b/>
        </w:rPr>
        <w:t>Length (4 bytes)</w:t>
      </w:r>
      <w:r>
        <w:t>: Specifies the 32-bit byte length of the object within the file. The value MUST be a multiple of 1 MB.</w:t>
      </w:r>
    </w:p>
    <w:p w:rsidR="00AA46D2" w:rsidRDefault="00333919">
      <w:pPr>
        <w:pStyle w:val="Definition-Field"/>
      </w:pPr>
      <w:r>
        <w:rPr>
          <w:b/>
        </w:rPr>
        <w:t>Required (4 bytes)</w:t>
      </w:r>
      <w:r>
        <w:t xml:space="preserve">: Specifies whether this region must be recognized by the implementation in order to load the VHDX </w:t>
      </w:r>
      <w:r>
        <w:t>file. If this field's value is 1 and the implementation does not recognize this region, the implementation MUST refuse to load the VHDX file.</w:t>
      </w:r>
    </w:p>
    <w:p w:rsidR="00AA46D2" w:rsidRDefault="00333919">
      <w:r>
        <w:t xml:space="preserve">All objects within the table must be non-overlapping, not only with respect to each other but with respect to the </w:t>
      </w:r>
      <w:r>
        <w:t>log (defined in the headers) and the payload and sector bitmap blocks (defined in the BAT).</w:t>
      </w:r>
    </w:p>
    <w:p w:rsidR="00AA46D2" w:rsidRDefault="00333919">
      <w:pPr>
        <w:spacing w:before="0" w:after="0"/>
      </w:pPr>
      <w:r>
        <w:t>The space between the last region table entry and the 64-KB alignment boundary for the region table is reserved. Implementations MAY set this to zero.</w:t>
      </w:r>
    </w:p>
    <w:p w:rsidR="00AA46D2" w:rsidRDefault="00333919">
      <w:r>
        <w:t>The following</w:t>
      </w:r>
      <w:r>
        <w:t xml:space="preserve"> table summarizes the properties of the regions defined in this version of the specification.</w:t>
      </w:r>
    </w:p>
    <w:tbl>
      <w:tblPr>
        <w:tblStyle w:val="Table-ShadedHeader"/>
        <w:tblW w:w="0" w:type="auto"/>
        <w:tblLook w:val="04A0" w:firstRow="1" w:lastRow="0" w:firstColumn="1" w:lastColumn="0" w:noHBand="0" w:noVBand="1"/>
      </w:tblPr>
      <w:tblGrid>
        <w:gridCol w:w="3159"/>
        <w:gridCol w:w="3158"/>
        <w:gridCol w:w="3158"/>
      </w:tblGrid>
      <w:tr w:rsidR="00AA46D2" w:rsidTr="00AA46D2">
        <w:trPr>
          <w:cnfStyle w:val="100000000000" w:firstRow="1" w:lastRow="0" w:firstColumn="0" w:lastColumn="0" w:oddVBand="0" w:evenVBand="0" w:oddHBand="0" w:evenHBand="0" w:firstRowFirstColumn="0" w:firstRowLastColumn="0" w:lastRowFirstColumn="0" w:lastRowLastColumn="0"/>
          <w:tblHeader/>
        </w:trPr>
        <w:tc>
          <w:tcPr>
            <w:tcW w:w="3159" w:type="dxa"/>
          </w:tcPr>
          <w:p w:rsidR="00AA46D2" w:rsidRDefault="00333919">
            <w:pPr>
              <w:pStyle w:val="TableHeaderText"/>
            </w:pPr>
            <w:r>
              <w:t>Known Regions</w:t>
            </w:r>
          </w:p>
        </w:tc>
        <w:tc>
          <w:tcPr>
            <w:tcW w:w="3158" w:type="dxa"/>
          </w:tcPr>
          <w:p w:rsidR="00AA46D2" w:rsidRDefault="00333919">
            <w:pPr>
              <w:pStyle w:val="TableHeaderText"/>
            </w:pPr>
            <w:r>
              <w:t>GUID</w:t>
            </w:r>
          </w:p>
        </w:tc>
        <w:tc>
          <w:tcPr>
            <w:tcW w:w="3158" w:type="dxa"/>
          </w:tcPr>
          <w:p w:rsidR="00AA46D2" w:rsidRDefault="00333919">
            <w:pPr>
              <w:pStyle w:val="TableHeaderText"/>
            </w:pPr>
            <w:r>
              <w:t>IsRequired</w:t>
            </w:r>
          </w:p>
        </w:tc>
      </w:tr>
      <w:tr w:rsidR="00AA46D2" w:rsidTr="00AA46D2">
        <w:tc>
          <w:tcPr>
            <w:tcW w:w="3159" w:type="dxa"/>
          </w:tcPr>
          <w:p w:rsidR="00AA46D2" w:rsidRDefault="00333919">
            <w:pPr>
              <w:pStyle w:val="TableBodyText"/>
            </w:pPr>
            <w:r>
              <w:t>BAT</w:t>
            </w:r>
          </w:p>
        </w:tc>
        <w:tc>
          <w:tcPr>
            <w:tcW w:w="3158" w:type="dxa"/>
          </w:tcPr>
          <w:p w:rsidR="00AA46D2" w:rsidRDefault="00333919">
            <w:pPr>
              <w:pStyle w:val="TableBodyText"/>
            </w:pPr>
            <w:r>
              <w:t>2DC27766-F623-4200-9D64-115E9BFD4A08</w:t>
            </w:r>
          </w:p>
        </w:tc>
        <w:tc>
          <w:tcPr>
            <w:tcW w:w="3158" w:type="dxa"/>
          </w:tcPr>
          <w:p w:rsidR="00AA46D2" w:rsidRDefault="00333919">
            <w:pPr>
              <w:pStyle w:val="TableBodyText"/>
            </w:pPr>
            <w:r>
              <w:t>True</w:t>
            </w:r>
          </w:p>
        </w:tc>
      </w:tr>
      <w:tr w:rsidR="00AA46D2" w:rsidTr="00AA46D2">
        <w:tc>
          <w:tcPr>
            <w:tcW w:w="3159" w:type="dxa"/>
          </w:tcPr>
          <w:p w:rsidR="00AA46D2" w:rsidRDefault="00333919">
            <w:pPr>
              <w:pStyle w:val="TableBodyText"/>
            </w:pPr>
            <w:r>
              <w:t>Metadata region</w:t>
            </w:r>
          </w:p>
        </w:tc>
        <w:tc>
          <w:tcPr>
            <w:tcW w:w="3158" w:type="dxa"/>
          </w:tcPr>
          <w:p w:rsidR="00AA46D2" w:rsidRDefault="00333919">
            <w:pPr>
              <w:pStyle w:val="TableBodyText"/>
            </w:pPr>
            <w:r>
              <w:t>8B7CA206-4790-4B9A-B8FE-575F050F886E</w:t>
            </w:r>
          </w:p>
        </w:tc>
        <w:tc>
          <w:tcPr>
            <w:tcW w:w="3158" w:type="dxa"/>
          </w:tcPr>
          <w:p w:rsidR="00AA46D2" w:rsidRDefault="00333919">
            <w:pPr>
              <w:pStyle w:val="TableBodyText"/>
            </w:pPr>
            <w:r>
              <w:t>True</w:t>
            </w:r>
          </w:p>
        </w:tc>
      </w:tr>
    </w:tbl>
    <w:p w:rsidR="00AA46D2" w:rsidRDefault="00AA46D2"/>
    <w:p w:rsidR="00AA46D2" w:rsidRDefault="00333919">
      <w:pPr>
        <w:pStyle w:val="Heading2"/>
      </w:pPr>
      <w:bookmarkStart w:id="44" w:name="section_98acf5fe7eff43cfb6c189cf00f24ade"/>
      <w:bookmarkStart w:id="45" w:name="_Toc523398639"/>
      <w:r>
        <w:t>Log</w:t>
      </w:r>
      <w:bookmarkEnd w:id="44"/>
      <w:bookmarkEnd w:id="45"/>
    </w:p>
    <w:p w:rsidR="00AA46D2" w:rsidRDefault="00333919">
      <w:r>
        <w:t xml:space="preserve">The log is arranged </w:t>
      </w:r>
      <w:r>
        <w:t>as a variable-sized contiguous ring buffer and is pointed to by the header. Like a region, it is MB-aligned and can reside anywhere after the header section. The log consists of variable-sized log entries that contain data that MUST be rewritten when the f</w:t>
      </w:r>
      <w:r>
        <w:t>ile is reopened after an unexpected system failure event. Each log entry has at least a 4-KB alignment, although the alignment can be greater if necessary to ensure writes are isolated on the host-disk storage media.</w:t>
      </w:r>
    </w:p>
    <w:p w:rsidR="00AA46D2" w:rsidRDefault="00333919">
      <w:r>
        <w:lastRenderedPageBreak/>
        <w:t>The log is a single circular buffer sto</w:t>
      </w:r>
      <w:r>
        <w:t>red contiguously at a location that is specified in the VHDX header. It consists of an ordered sequence of variable-sized entries, each of which represents a set of 4-KB sector updates that need to be performed to the VHDX structures.</w:t>
      </w:r>
    </w:p>
    <w:p w:rsidR="00AA46D2" w:rsidRDefault="00333919">
      <w:r>
        <w:t xml:space="preserve">The log MUST be used </w:t>
      </w:r>
      <w:r>
        <w:t>to perform updates to all metadata except the header and MUST NOT be used for updates to the payload blocks. Updating a metadata structure through the log involves the following steps:</w:t>
      </w:r>
    </w:p>
    <w:p w:rsidR="00AA46D2" w:rsidRDefault="00333919">
      <w:pPr>
        <w:pStyle w:val="ListParagraph"/>
        <w:numPr>
          <w:ilvl w:val="0"/>
          <w:numId w:val="50"/>
        </w:numPr>
      </w:pPr>
      <w:r>
        <w:t xml:space="preserve">Write all metadata updates to the log. </w:t>
      </w:r>
    </w:p>
    <w:p w:rsidR="00AA46D2" w:rsidRDefault="00333919">
      <w:pPr>
        <w:pStyle w:val="ListParagraph"/>
        <w:numPr>
          <w:ilvl w:val="0"/>
          <w:numId w:val="50"/>
        </w:numPr>
      </w:pPr>
      <w:r>
        <w:t>Flush the updates to the log to</w:t>
      </w:r>
      <w:r>
        <w:t xml:space="preserve"> ensure that they are stable on the host-disk storage media. </w:t>
      </w:r>
    </w:p>
    <w:p w:rsidR="00AA46D2" w:rsidRDefault="00333919">
      <w:pPr>
        <w:pStyle w:val="ListParagraph"/>
        <w:numPr>
          <w:ilvl w:val="0"/>
          <w:numId w:val="50"/>
        </w:numPr>
      </w:pPr>
      <w:r>
        <w:t>Apply the metadata updates to their final location in the VHDX file.</w:t>
      </w:r>
    </w:p>
    <w:p w:rsidR="00AA46D2" w:rsidRDefault="00333919">
      <w:pPr>
        <w:pStyle w:val="ListParagraph"/>
        <w:numPr>
          <w:ilvl w:val="0"/>
          <w:numId w:val="50"/>
        </w:numPr>
      </w:pPr>
      <w:r>
        <w:t>Flush the metadata updates to ensure that they are stable on the host-disk storage media.</w:t>
      </w:r>
    </w:p>
    <w:p w:rsidR="00AA46D2" w:rsidRDefault="00333919">
      <w:r>
        <w:t xml:space="preserve">Updates that were not written and </w:t>
      </w:r>
      <w:r>
        <w:t>flushed to their final location on the VHDX file due to a power failure will be detected, validated, and then replayed from the log on a subsequent open of the VHDX file.</w:t>
      </w:r>
    </w:p>
    <w:p w:rsidR="00AA46D2" w:rsidRDefault="00333919">
      <w:pPr>
        <w:keepNext/>
      </w:pPr>
      <w:r>
        <w:rPr>
          <w:noProof/>
        </w:rPr>
        <w:drawing>
          <wp:inline distT="0" distB="0" distL="0" distR="0">
            <wp:extent cx="4972050" cy="2143125"/>
            <wp:effectExtent l="19050" t="0" r="9525" b="0"/>
            <wp:docPr id="5561" name="MS-VHDX_pict2eada74f-6f08-43fe-9ab5-3c55f15793fb.png" descr="Log layout example" title="Log layou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2" name="MS-VHDX_pict2eada74f-6f08-43fe-9ab5-3c55f15793fb.png" descr="Log layout example" title="Log layout example"/>
                    <pic:cNvPicPr>
                      <a:picLocks noChangeAspect="1" noChangeArrowheads="1"/>
                    </pic:cNvPicPr>
                  </pic:nvPicPr>
                  <pic:blipFill>
                    <a:blip r:embed="rId24" cstate="print"/>
                    <a:srcRect/>
                    <a:stretch>
                      <a:fillRect/>
                    </a:stretch>
                  </pic:blipFill>
                  <pic:spPr bwMode="auto">
                    <a:xfrm>
                      <a:off x="0" y="0"/>
                      <a:ext cx="4972050" cy="2143125"/>
                    </a:xfrm>
                    <a:prstGeom prst="rect">
                      <a:avLst/>
                    </a:prstGeom>
                    <a:noFill/>
                    <a:ln w="9525">
                      <a:noFill/>
                      <a:miter lim="800000"/>
                      <a:headEnd/>
                      <a:tailEnd/>
                    </a:ln>
                  </pic:spPr>
                </pic:pic>
              </a:graphicData>
            </a:graphic>
          </wp:inline>
        </w:drawing>
      </w:r>
    </w:p>
    <w:p w:rsidR="00AA46D2" w:rsidRDefault="00333919">
      <w:pPr>
        <w:pStyle w:val="Caption"/>
      </w:pPr>
      <w:r>
        <w:t xml:space="preserve">Figure </w:t>
      </w:r>
      <w:r>
        <w:fldChar w:fldCharType="begin"/>
      </w:r>
      <w:r>
        <w:instrText xml:space="preserve"> SEQ Figure \* ARABIC </w:instrText>
      </w:r>
      <w:r>
        <w:fldChar w:fldCharType="separate"/>
      </w:r>
      <w:r>
        <w:rPr>
          <w:noProof/>
        </w:rPr>
        <w:t>4</w:t>
      </w:r>
      <w:r>
        <w:fldChar w:fldCharType="end"/>
      </w:r>
      <w:r>
        <w:t>: Log layout example</w:t>
      </w:r>
    </w:p>
    <w:p w:rsidR="00AA46D2" w:rsidRDefault="00333919">
      <w:pPr>
        <w:pStyle w:val="Heading3"/>
      </w:pPr>
      <w:bookmarkStart w:id="46" w:name="section_19dc273596134b7fa41140243de2346e"/>
      <w:bookmarkStart w:id="47" w:name="_Toc523398640"/>
      <w:r>
        <w:t>Log Entry</w:t>
      </w:r>
      <w:bookmarkEnd w:id="46"/>
      <w:bookmarkEnd w:id="47"/>
    </w:p>
    <w:p w:rsidR="00AA46D2" w:rsidRDefault="00333919">
      <w:r>
        <w:t>A log entry is a se</w:t>
      </w:r>
      <w:r>
        <w:t>quence of 4-KB sectors, aligned to a 4-KB sector.</w:t>
      </w:r>
      <w:bookmarkStart w:id="48" w:name="Appendix_A_Target_3"/>
      <w:r>
        <w:fldChar w:fldCharType="begin"/>
      </w:r>
      <w:r>
        <w:instrText xml:space="preserve"> HYPERLINK \l "Appendix_A_3" \o "Product behavior note 3" \h </w:instrText>
      </w:r>
      <w:r>
        <w:fldChar w:fldCharType="separate"/>
      </w:r>
      <w:r>
        <w:rPr>
          <w:rStyle w:val="Hyperlink"/>
        </w:rPr>
        <w:t>&lt;3&gt;</w:t>
      </w:r>
      <w:r>
        <w:rPr>
          <w:rStyle w:val="Hyperlink"/>
        </w:rPr>
        <w:fldChar w:fldCharType="end"/>
      </w:r>
      <w:bookmarkEnd w:id="48"/>
      <w:r>
        <w:t xml:space="preserve"> This sequence is divided into two parts: a sequence of one or more descriptor sectors, and a sequence of zero or more data sectors.</w:t>
      </w:r>
    </w:p>
    <w:p w:rsidR="00AA46D2" w:rsidRDefault="00333919">
      <w:r>
        <w:t xml:space="preserve">The </w:t>
      </w:r>
      <w:r>
        <w:t>descriptor sectors contain header information and describe the writes that are being performed through the log, while the data sectors contain the actual updates. The first descriptor sector contains a 64-byte header and can contain up to 126 32-byte descr</w:t>
      </w:r>
      <w:r>
        <w:t>iptors; any subsequent descriptor sectors that are part of the same log entry do not contain a header and could contain up to 128 32-byte descriptors. The total number of descriptors contained in the log entry is described in the log entry header. Each des</w:t>
      </w:r>
      <w:r>
        <w:t>criptor could be either a data descriptor or a zero descriptor. Each of the data descriptors describes a 4-KB sector write to perform on the file, and MUST be associated with a data sector that contains the actual 4-KB update to be written. The number of d</w:t>
      </w:r>
      <w:r>
        <w:t>ata sectors in the log entry must be equal to the number of data descriptors contained in that log entry. The zero descriptor describes a section of the file to be zero but does not need an associated sector to describe the update, because it is implied to</w:t>
      </w:r>
      <w:r>
        <w:t xml:space="preserve"> be zero.</w:t>
      </w:r>
    </w:p>
    <w:p w:rsidR="00AA46D2" w:rsidRDefault="00333919">
      <w:pPr>
        <w:keepNext/>
      </w:pPr>
      <w:r>
        <w:rPr>
          <w:noProof/>
        </w:rPr>
        <w:lastRenderedPageBreak/>
        <w:drawing>
          <wp:inline distT="0" distB="0" distL="0" distR="0">
            <wp:extent cx="5867400" cy="2019300"/>
            <wp:effectExtent l="19050" t="0" r="9525" b="0"/>
            <wp:docPr id="5563" name="MS-VHDX_pict69bc51c2-5a58-4359-9157-84a449a3fbf7.png" descr="Log Entry Structure Layout Example" title="Log Entry Structure Layou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4" name="MS-VHDX_pict69bc51c2-5a58-4359-9157-84a449a3fbf7.png" descr="Log Entry Structure Layout Example" title="Log Entry Structure Layout Example"/>
                    <pic:cNvPicPr>
                      <a:picLocks noChangeAspect="1" noChangeArrowheads="1"/>
                    </pic:cNvPicPr>
                  </pic:nvPicPr>
                  <pic:blipFill>
                    <a:blip r:embed="rId25" cstate="print"/>
                    <a:srcRect/>
                    <a:stretch>
                      <a:fillRect/>
                    </a:stretch>
                  </pic:blipFill>
                  <pic:spPr bwMode="auto">
                    <a:xfrm>
                      <a:off x="0" y="0"/>
                      <a:ext cx="5867400" cy="2019300"/>
                    </a:xfrm>
                    <a:prstGeom prst="rect">
                      <a:avLst/>
                    </a:prstGeom>
                    <a:noFill/>
                    <a:ln w="9525">
                      <a:noFill/>
                      <a:miter lim="800000"/>
                      <a:headEnd/>
                      <a:tailEnd/>
                    </a:ln>
                  </pic:spPr>
                </pic:pic>
              </a:graphicData>
            </a:graphic>
          </wp:inline>
        </w:drawing>
      </w:r>
    </w:p>
    <w:p w:rsidR="00AA46D2" w:rsidRDefault="00333919">
      <w:pPr>
        <w:pStyle w:val="Caption"/>
      </w:pPr>
      <w:r>
        <w:t xml:space="preserve">Figure </w:t>
      </w:r>
      <w:r>
        <w:fldChar w:fldCharType="begin"/>
      </w:r>
      <w:r>
        <w:instrText xml:space="preserve"> SEQ Figure \* ARABIC </w:instrText>
      </w:r>
      <w:r>
        <w:fldChar w:fldCharType="separate"/>
      </w:r>
      <w:r>
        <w:rPr>
          <w:noProof/>
        </w:rPr>
        <w:t>5</w:t>
      </w:r>
      <w:r>
        <w:fldChar w:fldCharType="end"/>
      </w:r>
      <w:r>
        <w:t>: Log Entry Structure Layout Example</w:t>
      </w:r>
    </w:p>
    <w:p w:rsidR="00AA46D2" w:rsidRDefault="00333919">
      <w:r>
        <w:t>The preceding figure shows a log entry that contains four descriptors. The layout contains, in the first 4-KB descriptor sector, a log header with a descriptor count of 4 and</w:t>
      </w:r>
      <w:r>
        <w:t xml:space="preserve"> associated descriptor sectors, three data descriptors, and one zero descriptor. It is followed by three data sectors, each of length 4 KB.</w:t>
      </w:r>
    </w:p>
    <w:p w:rsidR="00AA46D2" w:rsidRDefault="00333919">
      <w:r>
        <w:t>A variety of techniques is applied to validate the log entry. The entry header sequence number is duplicated in each</w:t>
      </w:r>
      <w:r>
        <w:t xml:space="preserve"> descriptor and data sector. In the case of a data sector, the sequence number is split between the beginning and end of each data sector. Most cases of torn, missing, or misdirected writes will result in the sequence number validation being incorrect, eit</w:t>
      </w:r>
      <w:r>
        <w:t>her between the data descriptor and the associated data sector or between the descriptors and the entry header. Furthermore, a 32-bit CRC is computed over the entire log entry, including the sequence number; this improves the probability that a random entr</w:t>
      </w:r>
      <w:r>
        <w:t>y corruption is detected.</w:t>
      </w:r>
    </w:p>
    <w:p w:rsidR="00AA46D2" w:rsidRDefault="00333919">
      <w:r>
        <w:t xml:space="preserve">The space for the log entries can be reused for subsequent log writes only when the log entries are not part of the active log sequence (See section </w:t>
      </w:r>
      <w:hyperlink w:anchor="Section_0d588e3323a64c71b27f87d97ac3e914" w:history="1">
        <w:r>
          <w:rPr>
            <w:rStyle w:val="Hyperlink"/>
          </w:rPr>
          <w:t>2.3.3</w:t>
        </w:r>
      </w:hyperlink>
      <w:r>
        <w:t>).</w:t>
      </w:r>
    </w:p>
    <w:p w:rsidR="00AA46D2" w:rsidRDefault="00333919">
      <w:pPr>
        <w:pStyle w:val="Heading4"/>
      </w:pPr>
      <w:bookmarkStart w:id="49" w:name="section_99aae9a52c0a4ded816954d541f785bd"/>
      <w:bookmarkStart w:id="50" w:name="_Toc523398641"/>
      <w:r>
        <w:t>Entry Header</w:t>
      </w:r>
      <w:bookmarkEnd w:id="49"/>
      <w:bookmarkEnd w:id="50"/>
    </w:p>
    <w:p w:rsidR="00AA46D2" w:rsidRDefault="00AA46D2"/>
    <w:tbl>
      <w:tblPr>
        <w:tblStyle w:val="Table-PacketDiagram"/>
        <w:tblW w:w="0" w:type="auto"/>
        <w:tblLayout w:type="fixed"/>
        <w:tblCellMar>
          <w:top w:w="14" w:type="dxa"/>
          <w:bottom w:w="14" w:type="dxa"/>
        </w:tblCellMar>
        <w:tblLook w:val="04A0" w:firstRow="1" w:lastRow="0" w:firstColumn="1" w:lastColumn="0" w:noHBand="0" w:noVBand="1"/>
      </w:tblPr>
      <w:tblGrid>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AA46D2" w:rsidTr="00AA46D2">
        <w:trPr>
          <w:cnfStyle w:val="100000000000" w:firstRow="1" w:lastRow="0" w:firstColumn="0" w:lastColumn="0" w:oddVBand="0" w:evenVBand="0" w:oddHBand="0" w:evenHBand="0" w:firstRowFirstColumn="0" w:firstRowLastColumn="0" w:lastRowFirstColumn="0" w:lastRowLastColumn="0"/>
          <w:trHeight w:hRule="exact" w:val="550"/>
        </w:trPr>
        <w:tc>
          <w:tcPr>
            <w:tcW w:w="270" w:type="dxa"/>
          </w:tcPr>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1</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2</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3</w:t>
            </w:r>
          </w:p>
          <w:p w:rsidR="00AA46D2" w:rsidRDefault="00333919">
            <w:pPr>
              <w:pStyle w:val="PacketDiagramHeaderText"/>
            </w:pPr>
            <w:r>
              <w:t>0</w:t>
            </w:r>
          </w:p>
        </w:tc>
        <w:tc>
          <w:tcPr>
            <w:tcW w:w="270" w:type="dxa"/>
          </w:tcPr>
          <w:p w:rsidR="00AA46D2" w:rsidRDefault="00333919">
            <w:pPr>
              <w:pStyle w:val="PacketDiagramHeaderText"/>
            </w:pPr>
            <w:r>
              <w:t>1</w:t>
            </w:r>
          </w:p>
        </w:tc>
      </w:tr>
      <w:tr w:rsidR="00AA46D2" w:rsidTr="00AA46D2">
        <w:trPr>
          <w:trHeight w:hRule="exact" w:val="490"/>
        </w:trPr>
        <w:tc>
          <w:tcPr>
            <w:tcW w:w="8640" w:type="dxa"/>
            <w:gridSpan w:val="32"/>
            <w:vAlign w:val="top"/>
          </w:tcPr>
          <w:p w:rsidR="00AA46D2" w:rsidRDefault="00333919">
            <w:pPr>
              <w:pStyle w:val="PacketDiagramBodyText"/>
            </w:pPr>
            <w:r>
              <w:t>Signature</w:t>
            </w:r>
          </w:p>
        </w:tc>
      </w:tr>
      <w:tr w:rsidR="00AA46D2" w:rsidTr="00AA46D2">
        <w:trPr>
          <w:trHeight w:hRule="exact" w:val="490"/>
        </w:trPr>
        <w:tc>
          <w:tcPr>
            <w:tcW w:w="8640" w:type="dxa"/>
            <w:gridSpan w:val="32"/>
            <w:vAlign w:val="top"/>
          </w:tcPr>
          <w:p w:rsidR="00AA46D2" w:rsidRDefault="00333919">
            <w:pPr>
              <w:pStyle w:val="PacketDiagramBodyText"/>
            </w:pPr>
            <w:r>
              <w:t>Checksum</w:t>
            </w:r>
          </w:p>
        </w:tc>
      </w:tr>
      <w:tr w:rsidR="00AA46D2" w:rsidTr="00AA46D2">
        <w:trPr>
          <w:trHeight w:hRule="exact" w:val="490"/>
        </w:trPr>
        <w:tc>
          <w:tcPr>
            <w:tcW w:w="8640" w:type="dxa"/>
            <w:gridSpan w:val="32"/>
            <w:vAlign w:val="top"/>
          </w:tcPr>
          <w:p w:rsidR="00AA46D2" w:rsidRDefault="00333919">
            <w:pPr>
              <w:pStyle w:val="PacketDiagramBodyText"/>
            </w:pPr>
            <w:r>
              <w:t>EntryLength</w:t>
            </w:r>
          </w:p>
        </w:tc>
      </w:tr>
      <w:tr w:rsidR="00AA46D2" w:rsidTr="00AA46D2">
        <w:trPr>
          <w:trHeight w:hRule="exact" w:val="490"/>
        </w:trPr>
        <w:tc>
          <w:tcPr>
            <w:tcW w:w="8640" w:type="dxa"/>
            <w:gridSpan w:val="32"/>
            <w:vAlign w:val="top"/>
          </w:tcPr>
          <w:p w:rsidR="00AA46D2" w:rsidRDefault="00333919">
            <w:pPr>
              <w:pStyle w:val="PacketDiagramBodyText"/>
            </w:pPr>
            <w:r>
              <w:t>Tail</w:t>
            </w:r>
          </w:p>
        </w:tc>
      </w:tr>
      <w:tr w:rsidR="00AA46D2" w:rsidTr="00AA46D2">
        <w:trPr>
          <w:trHeight w:hRule="exact" w:val="490"/>
        </w:trPr>
        <w:tc>
          <w:tcPr>
            <w:tcW w:w="8640" w:type="dxa"/>
            <w:gridSpan w:val="32"/>
            <w:vAlign w:val="top"/>
          </w:tcPr>
          <w:p w:rsidR="00AA46D2" w:rsidRDefault="00333919">
            <w:pPr>
              <w:pStyle w:val="PacketDiagramBodyText"/>
            </w:pPr>
            <w:r>
              <w:t>SequenceNumber</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DescriptorCount</w:t>
            </w:r>
          </w:p>
        </w:tc>
      </w:tr>
      <w:tr w:rsidR="00AA46D2" w:rsidTr="00AA46D2">
        <w:trPr>
          <w:trHeight w:hRule="exact" w:val="490"/>
        </w:trPr>
        <w:tc>
          <w:tcPr>
            <w:tcW w:w="8640" w:type="dxa"/>
            <w:gridSpan w:val="32"/>
            <w:vAlign w:val="top"/>
          </w:tcPr>
          <w:p w:rsidR="00AA46D2" w:rsidRDefault="00333919">
            <w:pPr>
              <w:pStyle w:val="PacketDiagramBodyText"/>
            </w:pPr>
            <w:r>
              <w:t>Reserved</w:t>
            </w:r>
          </w:p>
        </w:tc>
      </w:tr>
      <w:tr w:rsidR="00AA46D2" w:rsidTr="00AA46D2">
        <w:trPr>
          <w:trHeight w:hRule="exact" w:val="490"/>
        </w:trPr>
        <w:tc>
          <w:tcPr>
            <w:tcW w:w="8640" w:type="dxa"/>
            <w:gridSpan w:val="32"/>
            <w:vAlign w:val="top"/>
          </w:tcPr>
          <w:p w:rsidR="00AA46D2" w:rsidRDefault="00333919">
            <w:pPr>
              <w:pStyle w:val="PacketDiagramBodyText"/>
            </w:pPr>
            <w:r>
              <w:lastRenderedPageBreak/>
              <w:t>LogGuid</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FlushedFileOffset</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LastFileOffset</w:t>
            </w:r>
          </w:p>
        </w:tc>
      </w:tr>
      <w:tr w:rsidR="00AA46D2" w:rsidTr="00AA46D2">
        <w:trPr>
          <w:trHeight w:hRule="exact" w:val="490"/>
        </w:trPr>
        <w:tc>
          <w:tcPr>
            <w:tcW w:w="8640" w:type="dxa"/>
            <w:gridSpan w:val="32"/>
            <w:vAlign w:val="top"/>
          </w:tcPr>
          <w:p w:rsidR="00AA46D2" w:rsidRDefault="00333919">
            <w:pPr>
              <w:pStyle w:val="PacketDiagramBodyText"/>
            </w:pPr>
            <w:r>
              <w:t>...</w:t>
            </w:r>
          </w:p>
        </w:tc>
      </w:tr>
    </w:tbl>
    <w:p w:rsidR="00AA46D2" w:rsidRDefault="00333919">
      <w:pPr>
        <w:pStyle w:val="Definition-Field"/>
      </w:pPr>
      <w:r>
        <w:rPr>
          <w:b/>
        </w:rPr>
        <w:t>Signature (4 bytes)</w:t>
      </w:r>
      <w:r>
        <w:t xml:space="preserve">: MUST </w:t>
      </w:r>
      <w:r>
        <w:t>be 0x65676F6C ("loge" as UTF8).</w:t>
      </w:r>
    </w:p>
    <w:p w:rsidR="00AA46D2" w:rsidRDefault="00333919">
      <w:pPr>
        <w:pStyle w:val="Definition-Field"/>
      </w:pPr>
      <w:r>
        <w:rPr>
          <w:b/>
        </w:rPr>
        <w:t>Checksum (4 bytes)</w:t>
      </w:r>
      <w:r>
        <w:t xml:space="preserve">: A CRC-32C hash computed over the entire entry specified by the </w:t>
      </w:r>
      <w:r>
        <w:rPr>
          <w:b/>
        </w:rPr>
        <w:t>EntryLength field</w:t>
      </w:r>
      <w:r>
        <w:t xml:space="preserve">, with the </w:t>
      </w:r>
      <w:r>
        <w:rPr>
          <w:b/>
        </w:rPr>
        <w:t>Checksum</w:t>
      </w:r>
      <w:r>
        <w:t xml:space="preserve"> field taking the value of zero during the computation of the checksum value.</w:t>
      </w:r>
    </w:p>
    <w:p w:rsidR="00AA46D2" w:rsidRDefault="00333919">
      <w:pPr>
        <w:pStyle w:val="Definition-Field"/>
      </w:pPr>
      <w:r>
        <w:rPr>
          <w:b/>
        </w:rPr>
        <w:t>EntryLength (4 bytes)</w:t>
      </w:r>
      <w:r>
        <w:t>: Spec</w:t>
      </w:r>
      <w:r>
        <w:t>ifies the total length of the entry in bytes. The value MUST be a multiple of 4 KB.</w:t>
      </w:r>
    </w:p>
    <w:p w:rsidR="00AA46D2" w:rsidRDefault="00333919">
      <w:pPr>
        <w:pStyle w:val="Definition-Field"/>
      </w:pPr>
      <w:r>
        <w:rPr>
          <w:b/>
        </w:rPr>
        <w:t>Tail (4 bytes)</w:t>
      </w:r>
      <w:r>
        <w:t>: The offset, in bytes, from the beginning of the log to the beginning log entry of a sequence ending with this entry. The value MUST be a multiple of 4 KB. A</w:t>
      </w:r>
      <w:r>
        <w:t xml:space="preserve"> tail entry could point to itself, as would be the case when a log is initialized.</w:t>
      </w:r>
    </w:p>
    <w:p w:rsidR="00AA46D2" w:rsidRDefault="00333919">
      <w:pPr>
        <w:pStyle w:val="Definition-Field"/>
      </w:pPr>
      <w:r>
        <w:rPr>
          <w:b/>
        </w:rPr>
        <w:t>SequenceNumber (8 bytes)</w:t>
      </w:r>
      <w:r>
        <w:t>: A 64-bit integer incremented between each log entry. It must be larger than zero.</w:t>
      </w:r>
    </w:p>
    <w:p w:rsidR="00AA46D2" w:rsidRDefault="00333919">
      <w:pPr>
        <w:pStyle w:val="Definition-Field"/>
      </w:pPr>
      <w:r>
        <w:rPr>
          <w:b/>
        </w:rPr>
        <w:t>DescriptorCount (8 bytes)</w:t>
      </w:r>
      <w:r>
        <w:t>: Specifies the number of descriptors th</w:t>
      </w:r>
      <w:r>
        <w:t>at are contained in this log entry. The value can be zero.</w:t>
      </w:r>
    </w:p>
    <w:p w:rsidR="00AA46D2" w:rsidRDefault="00333919">
      <w:pPr>
        <w:pStyle w:val="Definition-Field"/>
      </w:pPr>
      <w:r>
        <w:rPr>
          <w:b/>
        </w:rPr>
        <w:t>Reserved (4 bytes)</w:t>
      </w:r>
      <w:r>
        <w:t>: This field MUST be set to 0.</w:t>
      </w:r>
    </w:p>
    <w:p w:rsidR="00AA46D2" w:rsidRDefault="00333919">
      <w:pPr>
        <w:pStyle w:val="Definition-Field"/>
      </w:pPr>
      <w:r>
        <w:rPr>
          <w:b/>
        </w:rPr>
        <w:t>LogGuid (16 bytes)</w:t>
      </w:r>
      <w:r>
        <w:t xml:space="preserve">: Contains the </w:t>
      </w:r>
      <w:r>
        <w:rPr>
          <w:b/>
        </w:rPr>
        <w:t>LogGuid</w:t>
      </w:r>
      <w:r>
        <w:t xml:space="preserve"> value in the file header that was present when this log entry was written. When replaying, if this </w:t>
      </w:r>
      <w:r>
        <w:rPr>
          <w:b/>
        </w:rPr>
        <w:t>LogGuid</w:t>
      </w:r>
      <w:r>
        <w:t xml:space="preserve"> </w:t>
      </w:r>
      <w:r>
        <w:t xml:space="preserve">does not match the </w:t>
      </w:r>
      <w:r>
        <w:rPr>
          <w:b/>
        </w:rPr>
        <w:t>LogGuid</w:t>
      </w:r>
      <w:r>
        <w:t xml:space="preserve"> field in the file header, this entry MUST NOT be considered valid.</w:t>
      </w:r>
    </w:p>
    <w:p w:rsidR="00AA46D2" w:rsidRDefault="00333919">
      <w:pPr>
        <w:pStyle w:val="Definition-Field"/>
      </w:pPr>
      <w:r>
        <w:rPr>
          <w:b/>
        </w:rPr>
        <w:t>FlushedFileOffset (8 bytes)</w:t>
      </w:r>
      <w:r>
        <w:t>: Stores the VHDX file size in bytes that MUST be at least as large as the size of the VHDX file at the time the log entry was written.</w:t>
      </w:r>
      <w:r>
        <w:t xml:space="preserve"> The file size specified in the log entry must have been stable on the </w:t>
      </w:r>
      <w:hyperlink w:anchor="gt_30548333-e61d-4eac-a458-c190a40fd333">
        <w:r>
          <w:rPr>
            <w:rStyle w:val="HyperlinkGreen"/>
            <w:b/>
          </w:rPr>
          <w:t>host disk</w:t>
        </w:r>
      </w:hyperlink>
      <w:r>
        <w:t xml:space="preserve"> such that, even in the case of a system power failure, a noncorrupted VHDX file will be at least as large as the </w:t>
      </w:r>
      <w:r>
        <w:t>size specified by the log entry. Before shrinking a file while the log is in use, an implementation MUST write the target size to a log entry and flush the entry so that the update is stable on the log that is on the host-disk storage media; this will ensu</w:t>
      </w:r>
      <w:r>
        <w:t>re that the VHDX file is not treated as truncated during log replay. An implementation SHOULD write the largest possible value that satisfies these requirements. The value MUST be a multiple of 1 MB.</w:t>
      </w:r>
    </w:p>
    <w:p w:rsidR="00AA46D2" w:rsidRDefault="00333919">
      <w:pPr>
        <w:pStyle w:val="Definition-Field"/>
      </w:pPr>
      <w:r>
        <w:rPr>
          <w:b/>
        </w:rPr>
        <w:t>LastFileOffset (8 bytes)</w:t>
      </w:r>
      <w:r>
        <w:t>: Stores a file size in bytes th</w:t>
      </w:r>
      <w:r>
        <w:t>at all allocated file structures fit into, at the time the log entry was written. An implementation SHOULD write the smallest possible value that satisfies these requirements. The value MUST be a multiple of 1 MB.</w:t>
      </w:r>
    </w:p>
    <w:p w:rsidR="00AA46D2" w:rsidRDefault="00333919">
      <w:pPr>
        <w:pStyle w:val="Heading4"/>
      </w:pPr>
      <w:bookmarkStart w:id="51" w:name="section_4e923b8c844146b1a5b8a8f2fdd6bb08"/>
      <w:bookmarkStart w:id="52" w:name="_Toc523398642"/>
      <w:r>
        <w:lastRenderedPageBreak/>
        <w:t>Zero Descriptor</w:t>
      </w:r>
      <w:bookmarkEnd w:id="51"/>
      <w:bookmarkEnd w:id="52"/>
    </w:p>
    <w:p w:rsidR="00AA46D2" w:rsidRDefault="00AA46D2"/>
    <w:tbl>
      <w:tblPr>
        <w:tblStyle w:val="Table-PacketDiagram"/>
        <w:tblW w:w="0" w:type="auto"/>
        <w:tblLayout w:type="fixed"/>
        <w:tblCellMar>
          <w:top w:w="14" w:type="dxa"/>
          <w:bottom w:w="14" w:type="dxa"/>
        </w:tblCellMar>
        <w:tblLook w:val="04A0" w:firstRow="1" w:lastRow="0" w:firstColumn="1" w:lastColumn="0" w:noHBand="0" w:noVBand="1"/>
      </w:tblPr>
      <w:tblGrid>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AA46D2" w:rsidTr="00AA46D2">
        <w:trPr>
          <w:cnfStyle w:val="100000000000" w:firstRow="1" w:lastRow="0" w:firstColumn="0" w:lastColumn="0" w:oddVBand="0" w:evenVBand="0" w:oddHBand="0" w:evenHBand="0" w:firstRowFirstColumn="0" w:firstRowLastColumn="0" w:lastRowFirstColumn="0" w:lastRowLastColumn="0"/>
          <w:trHeight w:hRule="exact" w:val="550"/>
        </w:trPr>
        <w:tc>
          <w:tcPr>
            <w:tcW w:w="270" w:type="dxa"/>
          </w:tcPr>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1</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2</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3</w:t>
            </w:r>
          </w:p>
          <w:p w:rsidR="00AA46D2" w:rsidRDefault="00333919">
            <w:pPr>
              <w:pStyle w:val="PacketDiagramHeaderText"/>
            </w:pPr>
            <w:r>
              <w:t>0</w:t>
            </w:r>
          </w:p>
        </w:tc>
        <w:tc>
          <w:tcPr>
            <w:tcW w:w="270" w:type="dxa"/>
          </w:tcPr>
          <w:p w:rsidR="00AA46D2" w:rsidRDefault="00333919">
            <w:pPr>
              <w:pStyle w:val="PacketDiagramHeaderText"/>
            </w:pPr>
            <w:r>
              <w:t>1</w:t>
            </w:r>
          </w:p>
        </w:tc>
      </w:tr>
      <w:tr w:rsidR="00AA46D2" w:rsidTr="00AA46D2">
        <w:trPr>
          <w:trHeight w:hRule="exact" w:val="490"/>
        </w:trPr>
        <w:tc>
          <w:tcPr>
            <w:tcW w:w="8640" w:type="dxa"/>
            <w:gridSpan w:val="32"/>
            <w:vAlign w:val="top"/>
          </w:tcPr>
          <w:p w:rsidR="00AA46D2" w:rsidRDefault="00333919">
            <w:pPr>
              <w:pStyle w:val="PacketDiagramBodyText"/>
            </w:pPr>
            <w:r>
              <w:t>ZeroSignature</w:t>
            </w:r>
          </w:p>
        </w:tc>
      </w:tr>
      <w:tr w:rsidR="00AA46D2" w:rsidTr="00AA46D2">
        <w:trPr>
          <w:trHeight w:hRule="exact" w:val="490"/>
        </w:trPr>
        <w:tc>
          <w:tcPr>
            <w:tcW w:w="8640" w:type="dxa"/>
            <w:gridSpan w:val="32"/>
            <w:vAlign w:val="top"/>
          </w:tcPr>
          <w:p w:rsidR="00AA46D2" w:rsidRDefault="00333919">
            <w:pPr>
              <w:pStyle w:val="PacketDiagramBodyText"/>
            </w:pPr>
            <w:r>
              <w:t>Reserved</w:t>
            </w:r>
          </w:p>
        </w:tc>
      </w:tr>
      <w:tr w:rsidR="00AA46D2" w:rsidTr="00AA46D2">
        <w:trPr>
          <w:trHeight w:hRule="exact" w:val="490"/>
        </w:trPr>
        <w:tc>
          <w:tcPr>
            <w:tcW w:w="8640" w:type="dxa"/>
            <w:gridSpan w:val="32"/>
            <w:vAlign w:val="top"/>
          </w:tcPr>
          <w:p w:rsidR="00AA46D2" w:rsidRDefault="00333919">
            <w:pPr>
              <w:pStyle w:val="PacketDiagramBodyText"/>
            </w:pPr>
            <w:r>
              <w:t>ZeroLength</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FileOffset</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SequenceNumber</w:t>
            </w:r>
          </w:p>
        </w:tc>
      </w:tr>
      <w:tr w:rsidR="00AA46D2" w:rsidTr="00AA46D2">
        <w:trPr>
          <w:trHeight w:hRule="exact" w:val="490"/>
        </w:trPr>
        <w:tc>
          <w:tcPr>
            <w:tcW w:w="8640" w:type="dxa"/>
            <w:gridSpan w:val="32"/>
            <w:vAlign w:val="top"/>
          </w:tcPr>
          <w:p w:rsidR="00AA46D2" w:rsidRDefault="00333919">
            <w:pPr>
              <w:pStyle w:val="PacketDiagramBodyText"/>
            </w:pPr>
            <w:r>
              <w:t>...</w:t>
            </w:r>
          </w:p>
        </w:tc>
      </w:tr>
    </w:tbl>
    <w:p w:rsidR="00AA46D2" w:rsidRDefault="00333919">
      <w:pPr>
        <w:pStyle w:val="Definition-Field"/>
      </w:pPr>
      <w:r>
        <w:rPr>
          <w:b/>
        </w:rPr>
        <w:t>ZeroSignature (4 bytes)</w:t>
      </w:r>
      <w:r>
        <w:t>: MUST be 0x6F72657A ("zero" as ASCII).</w:t>
      </w:r>
    </w:p>
    <w:p w:rsidR="00AA46D2" w:rsidRDefault="00333919">
      <w:pPr>
        <w:pStyle w:val="Definition-Field"/>
      </w:pPr>
      <w:r>
        <w:rPr>
          <w:b/>
        </w:rPr>
        <w:t>Reserved (4 bytes)</w:t>
      </w:r>
      <w:r>
        <w:t>: MUST be 0.</w:t>
      </w:r>
    </w:p>
    <w:p w:rsidR="00AA46D2" w:rsidRDefault="00333919">
      <w:pPr>
        <w:pStyle w:val="Definition-Field"/>
      </w:pPr>
      <w:r>
        <w:rPr>
          <w:b/>
        </w:rPr>
        <w:t>ZeroLength (8 bytes)</w:t>
      </w:r>
      <w:r>
        <w:t xml:space="preserve">: Specifies the </w:t>
      </w:r>
      <w:r>
        <w:t>length of the section to zero. The value MUST be a multiple of 4 KB.</w:t>
      </w:r>
    </w:p>
    <w:p w:rsidR="00AA46D2" w:rsidRDefault="00333919">
      <w:pPr>
        <w:pStyle w:val="Definition-Field"/>
      </w:pPr>
      <w:r>
        <w:rPr>
          <w:b/>
        </w:rPr>
        <w:t>FileOffset (8 bytes)</w:t>
      </w:r>
      <w:r>
        <w:t>: Specifies the file offset to which zeros MUST be written. The value MUST be a multiple of 4 KB.</w:t>
      </w:r>
    </w:p>
    <w:p w:rsidR="00AA46D2" w:rsidRDefault="00333919">
      <w:pPr>
        <w:pStyle w:val="Definition-Field"/>
      </w:pPr>
      <w:r>
        <w:rPr>
          <w:b/>
        </w:rPr>
        <w:t>SequenceNumber (8 bytes)</w:t>
      </w:r>
      <w:r>
        <w:t xml:space="preserve">: MUST match the </w:t>
      </w:r>
      <w:r>
        <w:rPr>
          <w:b/>
        </w:rPr>
        <w:t>SequenceNumber</w:t>
      </w:r>
      <w:r>
        <w:t xml:space="preserve"> field of the </w:t>
      </w:r>
      <w:r>
        <w:t>log entry's header.</w:t>
      </w:r>
    </w:p>
    <w:p w:rsidR="00AA46D2" w:rsidRDefault="00333919">
      <w:pPr>
        <w:pStyle w:val="Heading4"/>
      </w:pPr>
      <w:bookmarkStart w:id="53" w:name="section_6bd25957a56b45e6996fab48091cf080"/>
      <w:bookmarkStart w:id="54" w:name="_Toc523398643"/>
      <w:r>
        <w:t>Data Descriptor</w:t>
      </w:r>
      <w:bookmarkEnd w:id="53"/>
      <w:bookmarkEnd w:id="54"/>
    </w:p>
    <w:p w:rsidR="00AA46D2" w:rsidRDefault="00AA46D2"/>
    <w:tbl>
      <w:tblPr>
        <w:tblStyle w:val="Table-PacketDiagram"/>
        <w:tblW w:w="0" w:type="auto"/>
        <w:tblLayout w:type="fixed"/>
        <w:tblCellMar>
          <w:top w:w="14" w:type="dxa"/>
          <w:bottom w:w="14" w:type="dxa"/>
        </w:tblCellMar>
        <w:tblLook w:val="04A0" w:firstRow="1" w:lastRow="0" w:firstColumn="1" w:lastColumn="0" w:noHBand="0" w:noVBand="1"/>
      </w:tblPr>
      <w:tblGrid>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AA46D2" w:rsidTr="00AA46D2">
        <w:trPr>
          <w:cnfStyle w:val="100000000000" w:firstRow="1" w:lastRow="0" w:firstColumn="0" w:lastColumn="0" w:oddVBand="0" w:evenVBand="0" w:oddHBand="0" w:evenHBand="0" w:firstRowFirstColumn="0" w:firstRowLastColumn="0" w:lastRowFirstColumn="0" w:lastRowLastColumn="0"/>
          <w:trHeight w:hRule="exact" w:val="550"/>
        </w:trPr>
        <w:tc>
          <w:tcPr>
            <w:tcW w:w="270" w:type="dxa"/>
          </w:tcPr>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1</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2</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3</w:t>
            </w:r>
          </w:p>
          <w:p w:rsidR="00AA46D2" w:rsidRDefault="00333919">
            <w:pPr>
              <w:pStyle w:val="PacketDiagramHeaderText"/>
            </w:pPr>
            <w:r>
              <w:t>0</w:t>
            </w:r>
          </w:p>
        </w:tc>
        <w:tc>
          <w:tcPr>
            <w:tcW w:w="270" w:type="dxa"/>
          </w:tcPr>
          <w:p w:rsidR="00AA46D2" w:rsidRDefault="00333919">
            <w:pPr>
              <w:pStyle w:val="PacketDiagramHeaderText"/>
            </w:pPr>
            <w:r>
              <w:t>1</w:t>
            </w:r>
          </w:p>
        </w:tc>
      </w:tr>
      <w:tr w:rsidR="00AA46D2" w:rsidTr="00AA46D2">
        <w:trPr>
          <w:trHeight w:hRule="exact" w:val="490"/>
        </w:trPr>
        <w:tc>
          <w:tcPr>
            <w:tcW w:w="8640" w:type="dxa"/>
            <w:gridSpan w:val="32"/>
            <w:vAlign w:val="top"/>
          </w:tcPr>
          <w:p w:rsidR="00AA46D2" w:rsidRDefault="00333919">
            <w:pPr>
              <w:pStyle w:val="PacketDiagramBodyText"/>
            </w:pPr>
            <w:r>
              <w:t>DataSignature</w:t>
            </w:r>
          </w:p>
        </w:tc>
      </w:tr>
      <w:tr w:rsidR="00AA46D2" w:rsidTr="00AA46D2">
        <w:trPr>
          <w:trHeight w:hRule="exact" w:val="490"/>
        </w:trPr>
        <w:tc>
          <w:tcPr>
            <w:tcW w:w="8640" w:type="dxa"/>
            <w:gridSpan w:val="32"/>
            <w:vAlign w:val="top"/>
          </w:tcPr>
          <w:p w:rsidR="00AA46D2" w:rsidRDefault="00333919">
            <w:pPr>
              <w:pStyle w:val="PacketDiagramBodyText"/>
            </w:pPr>
            <w:r>
              <w:t>TrailingBytes</w:t>
            </w:r>
          </w:p>
        </w:tc>
      </w:tr>
      <w:tr w:rsidR="00AA46D2" w:rsidTr="00AA46D2">
        <w:trPr>
          <w:trHeight w:hRule="exact" w:val="490"/>
        </w:trPr>
        <w:tc>
          <w:tcPr>
            <w:tcW w:w="8640" w:type="dxa"/>
            <w:gridSpan w:val="32"/>
            <w:vAlign w:val="top"/>
          </w:tcPr>
          <w:p w:rsidR="00AA46D2" w:rsidRDefault="00333919">
            <w:pPr>
              <w:pStyle w:val="PacketDiagramBodyText"/>
            </w:pPr>
            <w:r>
              <w:t>LeadingBytes</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FileOffset</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lastRenderedPageBreak/>
              <w:t>SequenceNumber</w:t>
            </w:r>
          </w:p>
        </w:tc>
      </w:tr>
      <w:tr w:rsidR="00AA46D2" w:rsidTr="00AA46D2">
        <w:trPr>
          <w:trHeight w:hRule="exact" w:val="490"/>
        </w:trPr>
        <w:tc>
          <w:tcPr>
            <w:tcW w:w="8640" w:type="dxa"/>
            <w:gridSpan w:val="32"/>
            <w:vAlign w:val="top"/>
          </w:tcPr>
          <w:p w:rsidR="00AA46D2" w:rsidRDefault="00333919">
            <w:pPr>
              <w:pStyle w:val="PacketDiagramBodyText"/>
            </w:pPr>
            <w:r>
              <w:t>...</w:t>
            </w:r>
          </w:p>
        </w:tc>
      </w:tr>
    </w:tbl>
    <w:p w:rsidR="00AA46D2" w:rsidRDefault="00333919">
      <w:pPr>
        <w:pStyle w:val="Definition-Field"/>
      </w:pPr>
      <w:r>
        <w:rPr>
          <w:b/>
        </w:rPr>
        <w:t>DataSignature (4 bytes)</w:t>
      </w:r>
      <w:r>
        <w:t xml:space="preserve">: MUST be 0x63736564 ("desc" as </w:t>
      </w:r>
      <w:r>
        <w:t>ASCII).</w:t>
      </w:r>
    </w:p>
    <w:p w:rsidR="00AA46D2" w:rsidRDefault="00333919">
      <w:pPr>
        <w:pStyle w:val="Definition-Field"/>
      </w:pPr>
      <w:r>
        <w:rPr>
          <w:b/>
        </w:rPr>
        <w:t>TrailingBytes (4 bytes)</w:t>
      </w:r>
      <w:r>
        <w:t>: Contains the four trailing bytes that were removed from the update when it was converted to a data sector. These trailing bytes MUST be restored before the data sector is written to its final location on disk.</w:t>
      </w:r>
    </w:p>
    <w:p w:rsidR="00AA46D2" w:rsidRDefault="00333919">
      <w:pPr>
        <w:pStyle w:val="Definition-Field"/>
      </w:pPr>
      <w:r>
        <w:rPr>
          <w:b/>
        </w:rPr>
        <w:t xml:space="preserve">LeadingBytes </w:t>
      </w:r>
      <w:r>
        <w:rPr>
          <w:b/>
        </w:rPr>
        <w:t>(8 bytes)</w:t>
      </w:r>
      <w:r>
        <w:t>: Contains the first eight bytes that were removed from the update when it was converted to a data sector. These leading bytes MUST be restored before the data sector is written to its final location on disk.</w:t>
      </w:r>
    </w:p>
    <w:p w:rsidR="00AA46D2" w:rsidRDefault="00333919">
      <w:pPr>
        <w:pStyle w:val="Definition-Field"/>
      </w:pPr>
      <w:r>
        <w:rPr>
          <w:b/>
        </w:rPr>
        <w:t>FileOffset (8 bytes)</w:t>
      </w:r>
      <w:r>
        <w:t>: Specifies the fi</w:t>
      </w:r>
      <w:r>
        <w:t>le offset to which the data described by this descriptor MUST be written. The value MUST be a multiple of 4 KB.</w:t>
      </w:r>
    </w:p>
    <w:p w:rsidR="00AA46D2" w:rsidRDefault="00333919">
      <w:pPr>
        <w:pStyle w:val="Definition-Field"/>
      </w:pPr>
      <w:r>
        <w:rPr>
          <w:b/>
        </w:rPr>
        <w:t>SequenceNumber (8 bytes):</w:t>
      </w:r>
      <w:r>
        <w:t xml:space="preserve"> MUST match the </w:t>
      </w:r>
      <w:r>
        <w:rPr>
          <w:b/>
        </w:rPr>
        <w:t>SequenceNumber</w:t>
      </w:r>
      <w:r>
        <w:t xml:space="preserve"> field of the entry's header.</w:t>
      </w:r>
    </w:p>
    <w:p w:rsidR="00AA46D2" w:rsidRDefault="00333919">
      <w:pPr>
        <w:pStyle w:val="Heading4"/>
      </w:pPr>
      <w:bookmarkStart w:id="55" w:name="section_ed7e8b8cc7ab45aeb7795d23b1161795"/>
      <w:bookmarkStart w:id="56" w:name="_Toc523398644"/>
      <w:r>
        <w:t>Data Sector</w:t>
      </w:r>
      <w:bookmarkEnd w:id="55"/>
      <w:bookmarkEnd w:id="56"/>
    </w:p>
    <w:p w:rsidR="00AA46D2" w:rsidRDefault="00AA46D2"/>
    <w:tbl>
      <w:tblPr>
        <w:tblStyle w:val="Table-PacketDiagram"/>
        <w:tblW w:w="0" w:type="auto"/>
        <w:tblLayout w:type="fixed"/>
        <w:tblCellMar>
          <w:top w:w="14" w:type="dxa"/>
          <w:bottom w:w="14" w:type="dxa"/>
        </w:tblCellMar>
        <w:tblLook w:val="04A0" w:firstRow="1" w:lastRow="0" w:firstColumn="1" w:lastColumn="0" w:noHBand="0" w:noVBand="1"/>
      </w:tblPr>
      <w:tblGrid>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AA46D2" w:rsidTr="00AA46D2">
        <w:trPr>
          <w:cnfStyle w:val="100000000000" w:firstRow="1" w:lastRow="0" w:firstColumn="0" w:lastColumn="0" w:oddVBand="0" w:evenVBand="0" w:oddHBand="0" w:evenHBand="0" w:firstRowFirstColumn="0" w:firstRowLastColumn="0" w:lastRowFirstColumn="0" w:lastRowLastColumn="0"/>
          <w:trHeight w:hRule="exact" w:val="550"/>
        </w:trPr>
        <w:tc>
          <w:tcPr>
            <w:tcW w:w="270" w:type="dxa"/>
          </w:tcPr>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1</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2</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3</w:t>
            </w:r>
          </w:p>
          <w:p w:rsidR="00AA46D2" w:rsidRDefault="00333919">
            <w:pPr>
              <w:pStyle w:val="PacketDiagramHeaderText"/>
            </w:pPr>
            <w:r>
              <w:t>0</w:t>
            </w:r>
          </w:p>
        </w:tc>
        <w:tc>
          <w:tcPr>
            <w:tcW w:w="270" w:type="dxa"/>
          </w:tcPr>
          <w:p w:rsidR="00AA46D2" w:rsidRDefault="00333919">
            <w:pPr>
              <w:pStyle w:val="PacketDiagramHeaderText"/>
            </w:pPr>
            <w:r>
              <w:t>1</w:t>
            </w:r>
          </w:p>
        </w:tc>
      </w:tr>
      <w:tr w:rsidR="00AA46D2" w:rsidTr="00AA46D2">
        <w:trPr>
          <w:trHeight w:hRule="exact" w:val="490"/>
        </w:trPr>
        <w:tc>
          <w:tcPr>
            <w:tcW w:w="8640" w:type="dxa"/>
            <w:gridSpan w:val="32"/>
            <w:vAlign w:val="top"/>
          </w:tcPr>
          <w:p w:rsidR="00AA46D2" w:rsidRDefault="00333919">
            <w:pPr>
              <w:pStyle w:val="PacketDiagramBodyText"/>
            </w:pPr>
            <w:r>
              <w:t>DataSignature</w:t>
            </w:r>
          </w:p>
        </w:tc>
      </w:tr>
      <w:tr w:rsidR="00AA46D2" w:rsidTr="00AA46D2">
        <w:trPr>
          <w:trHeight w:hRule="exact" w:val="490"/>
        </w:trPr>
        <w:tc>
          <w:tcPr>
            <w:tcW w:w="8640" w:type="dxa"/>
            <w:gridSpan w:val="32"/>
            <w:vAlign w:val="top"/>
          </w:tcPr>
          <w:p w:rsidR="00AA46D2" w:rsidRDefault="00333919">
            <w:pPr>
              <w:pStyle w:val="PacketDiagramBodyText"/>
            </w:pPr>
            <w:r>
              <w:t>SequenceHigh</w:t>
            </w:r>
          </w:p>
        </w:tc>
      </w:tr>
      <w:tr w:rsidR="00AA46D2" w:rsidTr="00AA46D2">
        <w:trPr>
          <w:trHeight w:hRule="exact" w:val="490"/>
        </w:trPr>
        <w:tc>
          <w:tcPr>
            <w:tcW w:w="8640" w:type="dxa"/>
            <w:gridSpan w:val="32"/>
            <w:vAlign w:val="top"/>
          </w:tcPr>
          <w:p w:rsidR="00AA46D2" w:rsidRDefault="00333919">
            <w:pPr>
              <w:pStyle w:val="PacketDiagramBodyText"/>
            </w:pPr>
            <w:r>
              <w:t>Data (4084 bytes)</w:t>
            </w:r>
          </w:p>
        </w:tc>
      </w:tr>
      <w:tr w:rsidR="00AA46D2" w:rsidTr="00AA46D2">
        <w:trPr>
          <w:trHeight w:hRule="exact" w:val="490"/>
        </w:trPr>
        <w:tc>
          <w:tcPr>
            <w:tcW w:w="8640" w:type="dxa"/>
            <w:gridSpan w:val="32"/>
            <w:vAlign w:val="top"/>
          </w:tcPr>
          <w:p w:rsidR="00AA46D2" w:rsidRDefault="00333919">
            <w:pPr>
              <w:pStyle w:val="PacketDiagramBodyText"/>
            </w:pPr>
            <w:r>
              <w:t>SequenceLow</w:t>
            </w:r>
          </w:p>
        </w:tc>
      </w:tr>
    </w:tbl>
    <w:p w:rsidR="00AA46D2" w:rsidRDefault="00333919">
      <w:pPr>
        <w:pStyle w:val="Definition-Field"/>
      </w:pPr>
      <w:r>
        <w:rPr>
          <w:b/>
        </w:rPr>
        <w:t>DataSignature (4 bytes)</w:t>
      </w:r>
      <w:r>
        <w:t>: MUST be 0x61746164 ("data" as ASCII).</w:t>
      </w:r>
    </w:p>
    <w:p w:rsidR="00AA46D2" w:rsidRDefault="00333919">
      <w:pPr>
        <w:pStyle w:val="Definition-Field"/>
      </w:pPr>
      <w:r>
        <w:rPr>
          <w:b/>
        </w:rPr>
        <w:t xml:space="preserve">SequenceHigh (4 bytes): </w:t>
      </w:r>
      <w:r>
        <w:t xml:space="preserve">MUST contain the four most significant bytes of the </w:t>
      </w:r>
      <w:r>
        <w:rPr>
          <w:b/>
        </w:rPr>
        <w:t>SequenceNumber</w:t>
      </w:r>
      <w:r>
        <w:t xml:space="preserve"> field of the associated entry.</w:t>
      </w:r>
    </w:p>
    <w:p w:rsidR="00AA46D2" w:rsidRDefault="00333919">
      <w:pPr>
        <w:pStyle w:val="Definition-Field"/>
      </w:pPr>
      <w:r>
        <w:rPr>
          <w:b/>
        </w:rPr>
        <w:t xml:space="preserve">Data (4084 bytes): </w:t>
      </w:r>
      <w:r>
        <w:t xml:space="preserve">Contains the raw data associated with the update, bytes 8 through 4,091, inclusive. Bytes 0 through 7 and 4,092 through 4,096 are stored in the data descriptor, in the </w:t>
      </w:r>
      <w:r>
        <w:rPr>
          <w:b/>
        </w:rPr>
        <w:t>LeadingBytes</w:t>
      </w:r>
      <w:r>
        <w:t xml:space="preserve"> and </w:t>
      </w:r>
      <w:r>
        <w:rPr>
          <w:b/>
        </w:rPr>
        <w:t>TrailingBytes</w:t>
      </w:r>
      <w:r>
        <w:t xml:space="preserve"> fields</w:t>
      </w:r>
      <w:r>
        <w:t>, respectively.</w:t>
      </w:r>
    </w:p>
    <w:p w:rsidR="00AA46D2" w:rsidRDefault="00333919">
      <w:pPr>
        <w:pStyle w:val="Definition-Field"/>
      </w:pPr>
      <w:r>
        <w:rPr>
          <w:b/>
        </w:rPr>
        <w:t>SequenceLow</w:t>
      </w:r>
      <w:r>
        <w:t xml:space="preserve"> </w:t>
      </w:r>
      <w:r>
        <w:rPr>
          <w:b/>
        </w:rPr>
        <w:t>(4 bytes)</w:t>
      </w:r>
      <w:r>
        <w:t xml:space="preserve">: MUST contain the four least significant bytes of the </w:t>
      </w:r>
      <w:r>
        <w:rPr>
          <w:b/>
        </w:rPr>
        <w:t>SequenceNumber</w:t>
      </w:r>
      <w:r>
        <w:t xml:space="preserve"> field of the associated entry.</w:t>
      </w:r>
    </w:p>
    <w:p w:rsidR="00AA46D2" w:rsidRDefault="00333919">
      <w:pPr>
        <w:pStyle w:val="Heading3"/>
      </w:pPr>
      <w:bookmarkStart w:id="57" w:name="section_19bca709c4b94e14a161fa4a927ba863"/>
      <w:bookmarkStart w:id="58" w:name="_Toc523398645"/>
      <w:r>
        <w:t>Log Sequence</w:t>
      </w:r>
      <w:bookmarkEnd w:id="57"/>
      <w:bookmarkEnd w:id="58"/>
    </w:p>
    <w:p w:rsidR="00AA46D2" w:rsidRDefault="00333919">
      <w:r>
        <w:t xml:space="preserve">At any given moment in the operation of the log, the newest entry in the log (or "head entry") always </w:t>
      </w:r>
      <w:r>
        <w:t>points to the oldest entry in the log that has the updates yet to be written and flushed to their final location ("tail entry"). Taken as a snapshot in time, this sequence of entries between the tail entry and head entry is called a log sequence. Log seque</w:t>
      </w:r>
      <w:r>
        <w:t>nces are ordered in time by the sequence number of the head entry.</w:t>
      </w:r>
    </w:p>
    <w:p w:rsidR="00AA46D2" w:rsidRDefault="00333919">
      <w:r>
        <w:lastRenderedPageBreak/>
        <w:t>To determine whether a log sequence is both valid and complete, an implementation MUST ensure that each entry within the sequence is valid and that the entries were actually written as a se</w:t>
      </w:r>
      <w:r>
        <w:t xml:space="preserve">quence. To check that the entries contained within a sequence were actually written as a sequence, each non-tail entry in a valid sequence MUST have a sequence number one greater than the previous entry, and each entry log guid matches the </w:t>
      </w:r>
      <w:r>
        <w:rPr>
          <w:b/>
        </w:rPr>
        <w:t>LogGuid</w:t>
      </w:r>
      <w:r>
        <w:t xml:space="preserve"> field in</w:t>
      </w:r>
      <w:r>
        <w:t xml:space="preserve"> the file header.</w:t>
      </w:r>
      <w:bookmarkStart w:id="59" w:name="Appendix_A_Target_4"/>
      <w:r>
        <w:fldChar w:fldCharType="begin"/>
      </w:r>
      <w:r>
        <w:instrText xml:space="preserve"> HYPERLINK \l "Appendix_A_4" \o "Product behavior note 4" \h </w:instrText>
      </w:r>
      <w:r>
        <w:fldChar w:fldCharType="separate"/>
      </w:r>
      <w:r>
        <w:rPr>
          <w:rStyle w:val="Hyperlink"/>
        </w:rPr>
        <w:t>&lt;4&gt;</w:t>
      </w:r>
      <w:r>
        <w:rPr>
          <w:rStyle w:val="Hyperlink"/>
        </w:rPr>
        <w:fldChar w:fldCharType="end"/>
      </w:r>
      <w:bookmarkEnd w:id="59"/>
    </w:p>
    <w:p w:rsidR="00AA46D2" w:rsidRDefault="00333919">
      <w:pPr>
        <w:pStyle w:val="Heading3"/>
      </w:pPr>
      <w:bookmarkStart w:id="60" w:name="section_0d588e3323a64c71b27f87d97ac3e914"/>
      <w:bookmarkStart w:id="61" w:name="_Toc523398646"/>
      <w:r>
        <w:t>Log Replay</w:t>
      </w:r>
      <w:bookmarkEnd w:id="60"/>
      <w:bookmarkEnd w:id="61"/>
    </w:p>
    <w:p w:rsidR="00AA46D2" w:rsidRDefault="00333919">
      <w:r>
        <w:t>If the log is non-empty when the VHDX file is opened, the implementation MUST replay the log</w:t>
      </w:r>
      <w:bookmarkStart w:id="62" w:name="Appendix_A_Target_5"/>
      <w:r>
        <w:fldChar w:fldCharType="begin"/>
      </w:r>
      <w:r>
        <w:instrText xml:space="preserve"> HYPERLINK \l "Appendix_A_5" \o "Product behavior note 5" \h </w:instrText>
      </w:r>
      <w:r>
        <w:fldChar w:fldCharType="separate"/>
      </w:r>
      <w:r>
        <w:rPr>
          <w:rStyle w:val="Hyperlink"/>
        </w:rPr>
        <w:t>&lt;5&gt;</w:t>
      </w:r>
      <w:r>
        <w:rPr>
          <w:rStyle w:val="Hyperlink"/>
        </w:rPr>
        <w:fldChar w:fldCharType="end"/>
      </w:r>
      <w:bookmarkEnd w:id="62"/>
      <w:r>
        <w:t xml:space="preserve"> </w:t>
      </w:r>
      <w:r>
        <w:t>before performing any I/O to the file other than reading the VHDX header and the log. If an implementation cannot replay the log because it lacks the capability, then it MUST NOT attempt to open the file.</w:t>
      </w:r>
    </w:p>
    <w:p w:rsidR="00AA46D2" w:rsidRDefault="00333919">
      <w:r>
        <w:t>When an implementation needs to perform a log repla</w:t>
      </w:r>
      <w:r>
        <w:t>y, it must find the newest valid and complete log sequence, called the active sequence, and then replay all entries from it and no others.</w:t>
      </w:r>
    </w:p>
    <w:p w:rsidR="00AA46D2" w:rsidRDefault="00333919">
      <w:r>
        <w:t>An implementation can follow the following steps to find the active sequence:</w:t>
      </w:r>
    </w:p>
    <w:p w:rsidR="00AA46D2" w:rsidRDefault="00333919">
      <w:pPr>
        <w:pStyle w:val="ListParagraph"/>
        <w:numPr>
          <w:ilvl w:val="0"/>
          <w:numId w:val="51"/>
        </w:numPr>
      </w:pPr>
      <w:r>
        <w:t>Set the candidate active sequence to th</w:t>
      </w:r>
      <w:r>
        <w:t>e empty sequence, with a sequence number of zero. Set the current and old tail to zero.</w:t>
      </w:r>
    </w:p>
    <w:p w:rsidR="00AA46D2" w:rsidRDefault="00333919">
      <w:pPr>
        <w:pStyle w:val="ListParagraph"/>
        <w:numPr>
          <w:ilvl w:val="0"/>
          <w:numId w:val="51"/>
        </w:numPr>
      </w:pPr>
      <w:r>
        <w:t>Set the current sequence to the empty sequence with a head value equal to the current tail, and with a sequence number of zero.</w:t>
      </w:r>
    </w:p>
    <w:p w:rsidR="00AA46D2" w:rsidRDefault="00333919">
      <w:pPr>
        <w:pStyle w:val="ListParagraph"/>
        <w:numPr>
          <w:ilvl w:val="0"/>
          <w:numId w:val="51"/>
        </w:numPr>
      </w:pPr>
      <w:r>
        <w:t>Evaluate the validity of the log entry s</w:t>
      </w:r>
      <w:r>
        <w:t>tarting at the current sequence's head, verifying each field in the header and descriptors, including the checksum. If it is a valid entry, and either the current sequence is empty or the new entry's sequence number is one greater than the current sequence</w:t>
      </w:r>
      <w:r>
        <w:t>'s sequence number, then extend the current sequence to include the log entry and repeat this step.</w:t>
      </w:r>
    </w:p>
    <w:p w:rsidR="00AA46D2" w:rsidRDefault="00333919">
      <w:pPr>
        <w:pStyle w:val="ListParagraph"/>
        <w:numPr>
          <w:ilvl w:val="0"/>
          <w:numId w:val="51"/>
        </w:numPr>
      </w:pPr>
      <w:r>
        <w:t>If the current sequence's head entry's tail is contained within the current sequence, then the current sequence is valid.</w:t>
      </w:r>
    </w:p>
    <w:p w:rsidR="00AA46D2" w:rsidRDefault="00333919">
      <w:pPr>
        <w:pStyle w:val="ListParagraph"/>
        <w:numPr>
          <w:ilvl w:val="0"/>
          <w:numId w:val="51"/>
        </w:numPr>
      </w:pPr>
      <w:r>
        <w:t>If the current sequence is valid a</w:t>
      </w:r>
      <w:r>
        <w:t>nd has a greater sequence number than the candidate active sequence, then set the candidate active sequence to the current sequence.</w:t>
      </w:r>
    </w:p>
    <w:p w:rsidR="00AA46D2" w:rsidRDefault="00333919">
      <w:pPr>
        <w:pStyle w:val="ListParagraph"/>
        <w:numPr>
          <w:ilvl w:val="0"/>
          <w:numId w:val="51"/>
        </w:numPr>
      </w:pPr>
      <w:r>
        <w:t xml:space="preserve">If the current sequence is empty or invalid, increase the current tail by 4 KB, wrapping to zero if equal to the log size. </w:t>
      </w:r>
      <w:r>
        <w:t>Otherwise, set the current tail to the current sequence's head, wrapping for values greater than or equal to the log size.</w:t>
      </w:r>
    </w:p>
    <w:p w:rsidR="00AA46D2" w:rsidRDefault="00333919">
      <w:pPr>
        <w:pStyle w:val="ListParagraph"/>
        <w:numPr>
          <w:ilvl w:val="0"/>
          <w:numId w:val="51"/>
        </w:numPr>
      </w:pPr>
      <w:r>
        <w:t>If the current tail is less than the old tail, then the log has been completely scanned. Stop. Otherwise, set the old tail to current</w:t>
      </w:r>
      <w:r>
        <w:t xml:space="preserve"> tail and go to step 2.</w:t>
      </w:r>
    </w:p>
    <w:p w:rsidR="00AA46D2" w:rsidRDefault="00333919">
      <w:r>
        <w:t xml:space="preserve">If the candidate active sequence is empty, then there are no valid log sequences, the file is corrupt, and the implementation MUST fail to open it. If the file's size is less than the </w:t>
      </w:r>
      <w:r>
        <w:rPr>
          <w:b/>
        </w:rPr>
        <w:t>FlushedFileOffset</w:t>
      </w:r>
      <w:r>
        <w:t xml:space="preserve"> field of the head entry of the candidate active sequence, then the file has been truncated, and the implementation MUST fail to open it. Otherwise, the active sequence is the candidate active sequence.</w:t>
      </w:r>
    </w:p>
    <w:p w:rsidR="00AA46D2" w:rsidRDefault="00333919">
      <w:r>
        <w:t>Once the active sequence has been found, the implemen</w:t>
      </w:r>
      <w:r>
        <w:t>tation MUST replay each descriptor within each entry within the sequence, in order, beginning with the tail entry, by writing the data or zeroing as directed by the descriptors. The file offsets referred to by the descriptors can be larger than the current</w:t>
      </w:r>
      <w:r>
        <w:t xml:space="preserve"> file offset, in which case the implementation MUST extend the file.</w:t>
      </w:r>
    </w:p>
    <w:p w:rsidR="00AA46D2" w:rsidRDefault="00333919">
      <w:r>
        <w:t xml:space="preserve">After all the entries have been replayed, the implementation MUST expand the file size to be at least as large as the </w:t>
      </w:r>
      <w:r>
        <w:rPr>
          <w:b/>
        </w:rPr>
        <w:t>LastFileOffset</w:t>
      </w:r>
      <w:r>
        <w:t xml:space="preserve"> field of the head entry of the active sequence. This e</w:t>
      </w:r>
      <w:r>
        <w:t>nsures that, even in the case where a VHDX file expansion operation could not be written and flushed to the host-disk storage media due to a system power failure, all VHDX structures are fully contained within the VHDX file.</w:t>
      </w:r>
    </w:p>
    <w:p w:rsidR="00AA46D2" w:rsidRDefault="00333919">
      <w:pPr>
        <w:pStyle w:val="Heading2"/>
      </w:pPr>
      <w:bookmarkStart w:id="63" w:name="section_43b647c66e6c48c3a4363deebd622f44"/>
      <w:bookmarkStart w:id="64" w:name="_Toc523398647"/>
      <w:r>
        <w:lastRenderedPageBreak/>
        <w:t>Blocks</w:t>
      </w:r>
      <w:bookmarkEnd w:id="63"/>
      <w:bookmarkEnd w:id="64"/>
    </w:p>
    <w:p w:rsidR="00AA46D2" w:rsidRDefault="00333919">
      <w:r>
        <w:t>There are two types of B</w:t>
      </w:r>
      <w:r>
        <w:t>locks: payload and sector bitmap. Payload blocks contain virtual disk payload data, while sector bitmap blocks contain parts of the sector bitmap.</w:t>
      </w:r>
    </w:p>
    <w:p w:rsidR="00AA46D2" w:rsidRDefault="00333919">
      <w:r>
        <w:t xml:space="preserve">Payload blocks are the size of the </w:t>
      </w:r>
      <w:r>
        <w:rPr>
          <w:b/>
        </w:rPr>
        <w:t>BlockSize</w:t>
      </w:r>
      <w:r>
        <w:t xml:space="preserve"> field defined by the </w:t>
      </w:r>
      <w:r>
        <w:rPr>
          <w:b/>
        </w:rPr>
        <w:t>File</w:t>
      </w:r>
      <w:r>
        <w:t xml:space="preserve"> </w:t>
      </w:r>
      <w:r>
        <w:rPr>
          <w:b/>
        </w:rPr>
        <w:t>Parameters</w:t>
      </w:r>
      <w:r>
        <w:t xml:space="preserve"> metadata item (section </w:t>
      </w:r>
      <w:hyperlink w:anchor="Section_ec0e9d2569e4439e806ae0c23f0e1ae6" w:history="1">
        <w:r>
          <w:rPr>
            <w:rStyle w:val="Hyperlink"/>
          </w:rPr>
          <w:t>2.6.2.1</w:t>
        </w:r>
      </w:hyperlink>
      <w:r>
        <w:t xml:space="preserve">) and can be virtually indexed: payload block 0 contains the first </w:t>
      </w:r>
      <w:r>
        <w:rPr>
          <w:b/>
        </w:rPr>
        <w:t>BlockSize</w:t>
      </w:r>
      <w:r>
        <w:t xml:space="preserve"> bytes of the virtual disk; payload block 1 contains the second </w:t>
      </w:r>
      <w:r>
        <w:rPr>
          <w:b/>
        </w:rPr>
        <w:t>BlockSize</w:t>
      </w:r>
      <w:r>
        <w:t xml:space="preserve"> bytes of the virtual disk; and so on. </w:t>
      </w:r>
    </w:p>
    <w:p w:rsidR="00AA46D2" w:rsidRDefault="00333919">
      <w:r>
        <w:t>Sect</w:t>
      </w:r>
      <w:r>
        <w:t>or bitmap blocks are always 1 MB in size and can be virtually indexed similarly: sector bitmap block 0 contains the first 1 MB of the sector bitmap; sector bitmap block 1 contains the second 1 MB of the sector bitmap; and so on.</w:t>
      </w:r>
    </w:p>
    <w:p w:rsidR="00AA46D2" w:rsidRDefault="00333919">
      <w:r>
        <w:t>Each sector bitmap block co</w:t>
      </w:r>
      <w:r>
        <w:t xml:space="preserve">ntains a bit for each logical sector in the file, representing whether the corresponding virtual disk sector is present in this file. Bit 0 (that is, bit 0 of byte 0) is the entry for the first virtual sector, bit 1 is the entry for the second, and so on. </w:t>
      </w:r>
      <w:r>
        <w:t>For each bit, a value of 1 indicates that the payload data for the corresponding virtual sector should be retrieved from this file, while a value of zero indicates that the data should be retrieved from the parent VHDX file.</w:t>
      </w:r>
    </w:p>
    <w:p w:rsidR="00AA46D2" w:rsidRDefault="00333919">
      <w:r>
        <w:t xml:space="preserve">The number of sectors that can </w:t>
      </w:r>
      <w:r>
        <w:t>be described in each sector bitmap block is 2</w:t>
      </w:r>
      <w:r>
        <w:rPr>
          <w:vertAlign w:val="superscript"/>
        </w:rPr>
        <w:t>23</w:t>
      </w:r>
      <w:r>
        <w:t>, so the number of bytes described by a single sector bitmap block is 2</w:t>
      </w:r>
      <w:r>
        <w:rPr>
          <w:vertAlign w:val="superscript"/>
        </w:rPr>
        <w:t>23</w:t>
      </w:r>
      <w:r>
        <w:t xml:space="preserve"> times the logical sector size (see section </w:t>
      </w:r>
      <w:hyperlink w:anchor="Section_e45dcf18f45b45078760e76fa538a61b" w:history="1">
        <w:r>
          <w:rPr>
            <w:rStyle w:val="Hyperlink"/>
          </w:rPr>
          <w:t>2.6.2.4</w:t>
        </w:r>
      </w:hyperlink>
      <w:r>
        <w:rPr>
          <w:rStyle w:val="Hyperlink"/>
        </w:rPr>
        <w:t xml:space="preserve"> </w:t>
      </w:r>
      <w:r>
        <w:t xml:space="preserve">for more information on </w:t>
      </w:r>
      <w:r>
        <w:rPr>
          <w:b/>
        </w:rPr>
        <w:t>LogicalSectorSize</w:t>
      </w:r>
      <w:r>
        <w:t>). This value is known as the chunk size. A virtually contiguous, chunk-size aligned and chunk-sized portion of the virtual disk is known as a chunk. The chunk ratio is the number of payload blocks in a chunk, or equivalently, the number o</w:t>
      </w:r>
      <w:r>
        <w:t>f payload blocks per sector bitmap block.</w:t>
      </w:r>
    </w:p>
    <w:p w:rsidR="00AA46D2" w:rsidRDefault="00333919">
      <w:r>
        <w:rPr>
          <w:noProof/>
        </w:rPr>
        <w:drawing>
          <wp:inline distT="0" distB="0" distL="0" distR="0">
            <wp:extent cx="5962650" cy="457200"/>
            <wp:effectExtent l="19050" t="0" r="9525" b="0"/>
            <wp:docPr id="5565" name="MS-VHDX_picte457e549-cfbb-4ab4-949b-2bd4e99267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 name="MS-VHDX_picte457e549-cfbb-4ab4-949b-2bd4e99267a6.png"/>
                    <pic:cNvPicPr>
                      <a:picLocks noChangeAspect="1" noChangeArrowheads="1"/>
                    </pic:cNvPicPr>
                  </pic:nvPicPr>
                  <pic:blipFill>
                    <a:blip r:embed="rId26" cstate="print"/>
                    <a:srcRect/>
                    <a:stretch>
                      <a:fillRect/>
                    </a:stretch>
                  </pic:blipFill>
                  <pic:spPr bwMode="auto">
                    <a:xfrm>
                      <a:off x="0" y="0"/>
                      <a:ext cx="5962650" cy="457200"/>
                    </a:xfrm>
                    <a:prstGeom prst="rect">
                      <a:avLst/>
                    </a:prstGeom>
                    <a:noFill/>
                    <a:ln w="9525">
                      <a:noFill/>
                      <a:miter lim="800000"/>
                      <a:headEnd/>
                      <a:tailEnd/>
                    </a:ln>
                  </pic:spPr>
                </pic:pic>
              </a:graphicData>
            </a:graphic>
          </wp:inline>
        </w:drawing>
      </w:r>
    </w:p>
    <w:p w:rsidR="00AA46D2" w:rsidRDefault="00333919">
      <w:pPr>
        <w:pStyle w:val="Heading2"/>
      </w:pPr>
      <w:bookmarkStart w:id="65" w:name="section_af7334e6ad2c43789b81afc1334a6ee7"/>
      <w:bookmarkStart w:id="66" w:name="_Toc523398648"/>
      <w:r>
        <w:t>BAT</w:t>
      </w:r>
      <w:bookmarkEnd w:id="65"/>
      <w:bookmarkEnd w:id="66"/>
    </w:p>
    <w:p w:rsidR="00AA46D2" w:rsidRDefault="00333919">
      <w:hyperlink w:anchor="gt_0b95a229-c679-462e-88bc-93b0de0399a1">
        <w:r>
          <w:rPr>
            <w:rStyle w:val="HyperlinkGreen"/>
            <w:b/>
          </w:rPr>
          <w:t>BAT</w:t>
        </w:r>
      </w:hyperlink>
      <w:r>
        <w:t xml:space="preserve"> is a region consisting of a single array of 64-bit values, with an entry for each block that determines the state and file offset of that block. The entries for the payload block and sector bitmap block are interleaved in a way that the sector bitmap bloc</w:t>
      </w:r>
      <w:r>
        <w:t>k entry associated with a chunk follows the entries for the payload blocks in that chunk. For example, if the chunk ratio is 4, the table's interleaving would look like the following figure.</w:t>
      </w:r>
    </w:p>
    <w:p w:rsidR="00AA46D2" w:rsidRDefault="00333919">
      <w:pPr>
        <w:keepNext/>
      </w:pPr>
      <w:r>
        <w:rPr>
          <w:noProof/>
        </w:rPr>
        <w:drawing>
          <wp:inline distT="0" distB="0" distL="0" distR="0">
            <wp:extent cx="5238750" cy="1295400"/>
            <wp:effectExtent l="19050" t="0" r="9525" b="0"/>
            <wp:docPr id="5567" name="MS-VHDX_pictf6539e0f-6397-44af-bde4-9ebb10767837.png" descr="BAT layout example" title="BAT layou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 name="MS-VHDX_pictf6539e0f-6397-44af-bde4-9ebb10767837.png" descr="BAT layout example" title="BAT layout example"/>
                    <pic:cNvPicPr>
                      <a:picLocks noChangeAspect="1" noChangeArrowheads="1"/>
                    </pic:cNvPicPr>
                  </pic:nvPicPr>
                  <pic:blipFill>
                    <a:blip r:embed="rId27" cstate="print"/>
                    <a:srcRect/>
                    <a:stretch>
                      <a:fillRect/>
                    </a:stretch>
                  </pic:blipFill>
                  <pic:spPr bwMode="auto">
                    <a:xfrm>
                      <a:off x="0" y="0"/>
                      <a:ext cx="5238750" cy="1295400"/>
                    </a:xfrm>
                    <a:prstGeom prst="rect">
                      <a:avLst/>
                    </a:prstGeom>
                    <a:noFill/>
                    <a:ln w="9525">
                      <a:noFill/>
                      <a:miter lim="800000"/>
                      <a:headEnd/>
                      <a:tailEnd/>
                    </a:ln>
                  </pic:spPr>
                </pic:pic>
              </a:graphicData>
            </a:graphic>
          </wp:inline>
        </w:drawing>
      </w:r>
    </w:p>
    <w:p w:rsidR="00AA46D2" w:rsidRDefault="00333919">
      <w:pPr>
        <w:pStyle w:val="Caption"/>
      </w:pPr>
      <w:r>
        <w:t xml:space="preserve">Figure </w:t>
      </w:r>
      <w:r>
        <w:fldChar w:fldCharType="begin"/>
      </w:r>
      <w:r>
        <w:instrText xml:space="preserve"> SEQ Figure \* ARABIC </w:instrText>
      </w:r>
      <w:r>
        <w:fldChar w:fldCharType="separate"/>
      </w:r>
      <w:r>
        <w:rPr>
          <w:noProof/>
        </w:rPr>
        <w:t>6</w:t>
      </w:r>
      <w:r>
        <w:fldChar w:fldCharType="end"/>
      </w:r>
      <w:r>
        <w:t>: BAT layout example</w:t>
      </w:r>
    </w:p>
    <w:p w:rsidR="00AA46D2" w:rsidRDefault="00333919">
      <w:r>
        <w:t>The BAT f</w:t>
      </w:r>
      <w:r>
        <w:t>or a dynamic VHDX is laid out identically to a differencing VHDX; BAT entries for sector bitmap blocks exist for dynamic VHDX, even though the sector bitmap block will never be allocated in a dynamic VHDX file. The presence of the entries avoids the need t</w:t>
      </w:r>
      <w:r>
        <w:t>o insert or remove the interleaving sector bitmap entries during conversion between dynamic and differencing virtual hard disk types.</w:t>
      </w:r>
    </w:p>
    <w:p w:rsidR="00AA46D2" w:rsidRDefault="00333919">
      <w:r>
        <w:t xml:space="preserve">The BAT region MUST be at least large enough to contain as many entries as required to describe the possible blocks for a </w:t>
      </w:r>
      <w:r>
        <w:t xml:space="preserve">given virtual disk size (see section </w:t>
      </w:r>
      <w:hyperlink w:anchor="Section_bb51c7bc63be4be6a77cf1684573033c" w:history="1">
        <w:r>
          <w:rPr>
            <w:rStyle w:val="Hyperlink"/>
          </w:rPr>
          <w:t>2.6.2.2</w:t>
        </w:r>
      </w:hyperlink>
      <w:r>
        <w:t xml:space="preserve"> for more information on </w:t>
      </w:r>
      <w:r>
        <w:rPr>
          <w:b/>
        </w:rPr>
        <w:t>VirtualDiskSize</w:t>
      </w:r>
      <w:r>
        <w:t>).</w:t>
      </w:r>
    </w:p>
    <w:p w:rsidR="00AA46D2" w:rsidRDefault="00333919">
      <w:r>
        <w:lastRenderedPageBreak/>
        <w:t>The number of data blocks can be calculated as</w:t>
      </w:r>
    </w:p>
    <w:p w:rsidR="00AA46D2" w:rsidRDefault="00333919">
      <w:r>
        <w:rPr>
          <w:noProof/>
        </w:rPr>
        <w:drawing>
          <wp:inline distT="0" distB="0" distL="0" distR="0">
            <wp:extent cx="5972175" cy="438150"/>
            <wp:effectExtent l="19050" t="0" r="9525" b="0"/>
            <wp:docPr id="5569" name="MS-VHDX_pict447a5576-e99b-4437-aaf4-708fc9262c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 name="MS-VHDX_pict447a5576-e99b-4437-aaf4-708fc9262ce7.png"/>
                    <pic:cNvPicPr>
                      <a:picLocks noChangeAspect="1" noChangeArrowheads="1"/>
                    </pic:cNvPicPr>
                  </pic:nvPicPr>
                  <pic:blipFill>
                    <a:blip r:embed="rId28" cstate="print"/>
                    <a:srcRect/>
                    <a:stretch>
                      <a:fillRect/>
                    </a:stretch>
                  </pic:blipFill>
                  <pic:spPr bwMode="auto">
                    <a:xfrm>
                      <a:off x="0" y="0"/>
                      <a:ext cx="5972175" cy="438150"/>
                    </a:xfrm>
                    <a:prstGeom prst="rect">
                      <a:avLst/>
                    </a:prstGeom>
                    <a:noFill/>
                    <a:ln w="9525">
                      <a:noFill/>
                      <a:miter lim="800000"/>
                      <a:headEnd/>
                      <a:tailEnd/>
                    </a:ln>
                  </pic:spPr>
                </pic:pic>
              </a:graphicData>
            </a:graphic>
          </wp:inline>
        </w:drawing>
      </w:r>
      <w:r>
        <w:t>The number of sector bitmap blocks can be calculated as</w:t>
      </w:r>
    </w:p>
    <w:p w:rsidR="00AA46D2" w:rsidRDefault="00333919">
      <w:r>
        <w:rPr>
          <w:noProof/>
        </w:rPr>
        <w:drawing>
          <wp:inline distT="0" distB="0" distL="0" distR="0">
            <wp:extent cx="5972175" cy="438150"/>
            <wp:effectExtent l="19050" t="0" r="9525" b="0"/>
            <wp:docPr id="5571" name="MS-VHDX_pictbfa206c0-fae8-4bd7-b4c8-1b0cae0019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2" name="MS-VHDX_pictbfa206c0-fae8-4bd7-b4c8-1b0cae0019ab.png"/>
                    <pic:cNvPicPr>
                      <a:picLocks noChangeAspect="1" noChangeArrowheads="1"/>
                    </pic:cNvPicPr>
                  </pic:nvPicPr>
                  <pic:blipFill>
                    <a:blip r:embed="rId29" cstate="print"/>
                    <a:srcRect/>
                    <a:stretch>
                      <a:fillRect/>
                    </a:stretch>
                  </pic:blipFill>
                  <pic:spPr bwMode="auto">
                    <a:xfrm>
                      <a:off x="0" y="0"/>
                      <a:ext cx="5972175" cy="438150"/>
                    </a:xfrm>
                    <a:prstGeom prst="rect">
                      <a:avLst/>
                    </a:prstGeom>
                    <a:noFill/>
                    <a:ln w="9525">
                      <a:noFill/>
                      <a:miter lim="800000"/>
                      <a:headEnd/>
                      <a:tailEnd/>
                    </a:ln>
                  </pic:spPr>
                </pic:pic>
              </a:graphicData>
            </a:graphic>
          </wp:inline>
        </w:drawing>
      </w:r>
      <w:r>
        <w:t xml:space="preserve">For </w:t>
      </w:r>
      <w:r>
        <w:t>a dynamic VHDX, the last BAT entry MUST locate the last payload block of the virtual disk. The total number of BAT entries can be calculated as</w:t>
      </w:r>
    </w:p>
    <w:p w:rsidR="00AA46D2" w:rsidRDefault="00333919">
      <w:r>
        <w:rPr>
          <w:noProof/>
        </w:rPr>
        <w:drawing>
          <wp:inline distT="0" distB="0" distL="0" distR="0">
            <wp:extent cx="5972175" cy="438150"/>
            <wp:effectExtent l="19050" t="0" r="9525" b="0"/>
            <wp:docPr id="5573" name="MS-VHDX_pict0abe7995-a124-4309-b9a0-2a9e8adc106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4" name="MS-VHDX_pict0abe7995-a124-4309-b9a0-2a9e8adc106c.png"/>
                    <pic:cNvPicPr>
                      <a:picLocks noChangeAspect="1" noChangeArrowheads="1"/>
                    </pic:cNvPicPr>
                  </pic:nvPicPr>
                  <pic:blipFill>
                    <a:blip r:embed="rId30" cstate="print"/>
                    <a:srcRect/>
                    <a:stretch>
                      <a:fillRect/>
                    </a:stretch>
                  </pic:blipFill>
                  <pic:spPr bwMode="auto">
                    <a:xfrm>
                      <a:off x="0" y="0"/>
                      <a:ext cx="5972175" cy="438150"/>
                    </a:xfrm>
                    <a:prstGeom prst="rect">
                      <a:avLst/>
                    </a:prstGeom>
                    <a:noFill/>
                    <a:ln w="9525">
                      <a:noFill/>
                      <a:miter lim="800000"/>
                      <a:headEnd/>
                      <a:tailEnd/>
                    </a:ln>
                  </pic:spPr>
                </pic:pic>
              </a:graphicData>
            </a:graphic>
          </wp:inline>
        </w:drawing>
      </w:r>
      <w:r>
        <w:t>For a differencing VHDX, the last BAT entry must be able to locate the last sector bitmap block that contains t</w:t>
      </w:r>
      <w:r>
        <w:t>he last payload sector. The total number of BAT entries can be calculated as</w:t>
      </w:r>
    </w:p>
    <w:p w:rsidR="00AA46D2" w:rsidRDefault="00333919">
      <w:r>
        <w:rPr>
          <w:noProof/>
        </w:rPr>
        <w:drawing>
          <wp:inline distT="0" distB="0" distL="0" distR="0">
            <wp:extent cx="5972175" cy="285750"/>
            <wp:effectExtent l="19050" t="0" r="9525" b="0"/>
            <wp:docPr id="5575" name="MS-VHDX_pict15901573-8899-45b3-bb1b-b0691c7f19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 name="MS-VHDX_pict15901573-8899-45b3-bb1b-b0691c7f19f8.png"/>
                    <pic:cNvPicPr>
                      <a:picLocks noChangeAspect="1" noChangeArrowheads="1"/>
                    </pic:cNvPicPr>
                  </pic:nvPicPr>
                  <pic:blipFill>
                    <a:blip r:embed="rId31" cstate="print"/>
                    <a:srcRect/>
                    <a:stretch>
                      <a:fillRect/>
                    </a:stretch>
                  </pic:blipFill>
                  <pic:spPr bwMode="auto">
                    <a:xfrm>
                      <a:off x="0" y="0"/>
                      <a:ext cx="5972175" cy="285750"/>
                    </a:xfrm>
                    <a:prstGeom prst="rect">
                      <a:avLst/>
                    </a:prstGeom>
                    <a:noFill/>
                    <a:ln w="9525">
                      <a:noFill/>
                      <a:miter lim="800000"/>
                      <a:headEnd/>
                      <a:tailEnd/>
                    </a:ln>
                  </pic:spPr>
                </pic:pic>
              </a:graphicData>
            </a:graphic>
          </wp:inline>
        </w:drawing>
      </w:r>
    </w:p>
    <w:p w:rsidR="00AA46D2" w:rsidRDefault="00333919">
      <w:pPr>
        <w:pStyle w:val="Heading3"/>
      </w:pPr>
      <w:bookmarkStart w:id="67" w:name="section_a84d19ebb8434c6c9acafbfb05a4015b"/>
      <w:bookmarkStart w:id="68" w:name="_Toc523398649"/>
      <w:r>
        <w:t>BAT Entry</w:t>
      </w:r>
      <w:bookmarkEnd w:id="67"/>
      <w:bookmarkEnd w:id="68"/>
    </w:p>
    <w:p w:rsidR="00AA46D2" w:rsidRDefault="00333919">
      <w:r>
        <w:t>A BAT entry is 64 bits in length and is divided into bit fields.</w:t>
      </w:r>
    </w:p>
    <w:tbl>
      <w:tblPr>
        <w:tblStyle w:val="Table-PacketDiagram"/>
        <w:tblW w:w="0" w:type="auto"/>
        <w:tblLayout w:type="fixed"/>
        <w:tblCellMar>
          <w:top w:w="14" w:type="dxa"/>
          <w:bottom w:w="14" w:type="dxa"/>
        </w:tblCellMar>
        <w:tblLook w:val="04A0" w:firstRow="1" w:lastRow="0" w:firstColumn="1" w:lastColumn="0" w:noHBand="0" w:noVBand="1"/>
      </w:tblPr>
      <w:tblGrid>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AA46D2" w:rsidTr="00AA46D2">
        <w:trPr>
          <w:cnfStyle w:val="100000000000" w:firstRow="1" w:lastRow="0" w:firstColumn="0" w:lastColumn="0" w:oddVBand="0" w:evenVBand="0" w:oddHBand="0" w:evenHBand="0" w:firstRowFirstColumn="0" w:firstRowLastColumn="0" w:lastRowFirstColumn="0" w:lastRowLastColumn="0"/>
          <w:trHeight w:hRule="exact" w:val="550"/>
        </w:trPr>
        <w:tc>
          <w:tcPr>
            <w:tcW w:w="270" w:type="dxa"/>
          </w:tcPr>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1</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2</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3</w:t>
            </w:r>
          </w:p>
          <w:p w:rsidR="00AA46D2" w:rsidRDefault="00333919">
            <w:pPr>
              <w:pStyle w:val="PacketDiagramHeaderText"/>
            </w:pPr>
            <w:r>
              <w:t>0</w:t>
            </w:r>
          </w:p>
        </w:tc>
        <w:tc>
          <w:tcPr>
            <w:tcW w:w="270" w:type="dxa"/>
          </w:tcPr>
          <w:p w:rsidR="00AA46D2" w:rsidRDefault="00333919">
            <w:pPr>
              <w:pStyle w:val="PacketDiagramHeaderText"/>
            </w:pPr>
            <w:r>
              <w:t>1</w:t>
            </w:r>
          </w:p>
        </w:tc>
      </w:tr>
      <w:tr w:rsidR="00AA46D2" w:rsidTr="00AA46D2">
        <w:trPr>
          <w:trHeight w:hRule="exact" w:val="490"/>
        </w:trPr>
        <w:tc>
          <w:tcPr>
            <w:tcW w:w="810" w:type="dxa"/>
            <w:gridSpan w:val="3"/>
            <w:vAlign w:val="top"/>
          </w:tcPr>
          <w:p w:rsidR="00AA46D2" w:rsidRDefault="00333919">
            <w:pPr>
              <w:pStyle w:val="PacketDiagramBodyText"/>
            </w:pPr>
            <w:r>
              <w:t>A</w:t>
            </w:r>
          </w:p>
        </w:tc>
        <w:tc>
          <w:tcPr>
            <w:tcW w:w="4590" w:type="dxa"/>
            <w:gridSpan w:val="17"/>
            <w:vAlign w:val="top"/>
          </w:tcPr>
          <w:p w:rsidR="00AA46D2" w:rsidRDefault="00333919">
            <w:pPr>
              <w:pStyle w:val="PacketDiagramBodyText"/>
            </w:pPr>
            <w:r>
              <w:t>Reserved</w:t>
            </w:r>
          </w:p>
        </w:tc>
        <w:tc>
          <w:tcPr>
            <w:tcW w:w="3240" w:type="dxa"/>
            <w:gridSpan w:val="12"/>
            <w:vAlign w:val="top"/>
          </w:tcPr>
          <w:p w:rsidR="00AA46D2" w:rsidRDefault="00333919">
            <w:pPr>
              <w:pStyle w:val="PacketDiagramBodyText"/>
            </w:pPr>
            <w:r>
              <w:t>FileOffsetMB</w:t>
            </w:r>
          </w:p>
        </w:tc>
      </w:tr>
      <w:tr w:rsidR="00AA46D2" w:rsidTr="00AA46D2">
        <w:trPr>
          <w:trHeight w:hRule="exact" w:val="490"/>
        </w:trPr>
        <w:tc>
          <w:tcPr>
            <w:tcW w:w="8640" w:type="dxa"/>
            <w:gridSpan w:val="32"/>
            <w:vAlign w:val="top"/>
          </w:tcPr>
          <w:p w:rsidR="00AA46D2" w:rsidRDefault="00333919">
            <w:pPr>
              <w:pStyle w:val="PacketDiagramBodyText"/>
            </w:pPr>
            <w:r>
              <w:t>...</w:t>
            </w:r>
          </w:p>
        </w:tc>
      </w:tr>
    </w:tbl>
    <w:p w:rsidR="00AA46D2" w:rsidRDefault="00333919">
      <w:pPr>
        <w:pStyle w:val="Definition-Field"/>
      </w:pPr>
      <w:r>
        <w:rPr>
          <w:b/>
        </w:rPr>
        <w:t xml:space="preserve">A - State (3 bits): </w:t>
      </w:r>
      <w:r>
        <w:t xml:space="preserve">Specifies how the associated data block or sector bitmap block is treated. The values are specified in section </w:t>
      </w:r>
      <w:hyperlink w:anchor="Section_01da203bb3d7487d928b22a460bbe177" w:history="1">
        <w:r>
          <w:rPr>
            <w:rStyle w:val="Hyperlink"/>
          </w:rPr>
          <w:t>2.5.1.1</w:t>
        </w:r>
      </w:hyperlink>
      <w:r>
        <w:t xml:space="preserve"> and section </w:t>
      </w:r>
      <w:hyperlink w:anchor="Section_61251993f2da47afb6abe8a8bd299094" w:history="1">
        <w:r>
          <w:rPr>
            <w:rStyle w:val="Hyperlink"/>
          </w:rPr>
          <w:t>2.5.1.2</w:t>
        </w:r>
      </w:hyperlink>
      <w:r>
        <w:t>.</w:t>
      </w:r>
    </w:p>
    <w:p w:rsidR="00AA46D2" w:rsidRDefault="00333919">
      <w:pPr>
        <w:pStyle w:val="Definition-Field"/>
      </w:pPr>
      <w:r>
        <w:rPr>
          <w:b/>
        </w:rPr>
        <w:t xml:space="preserve">Reserved (17 bits): </w:t>
      </w:r>
      <w:r>
        <w:t>This field MUST be set to 0.</w:t>
      </w:r>
    </w:p>
    <w:p w:rsidR="00AA46D2" w:rsidRDefault="00333919">
      <w:pPr>
        <w:pStyle w:val="Definition-Field"/>
      </w:pPr>
      <w:r>
        <w:rPr>
          <w:b/>
        </w:rPr>
        <w:t xml:space="preserve">FileOffsetMB (44 bits): </w:t>
      </w:r>
      <w:r>
        <w:t xml:space="preserve">Specifies the offset within the file in units of 1 MB. The payload or sector bitmap block must reside after the header section and must not overlap any other structure. The </w:t>
      </w:r>
      <w:r>
        <w:rPr>
          <w:b/>
        </w:rPr>
        <w:t>FileOffsetMB</w:t>
      </w:r>
      <w:r>
        <w:t xml:space="preserve"> field value must be unique across all the BAT entries when it is other</w:t>
      </w:r>
      <w:r>
        <w:t xml:space="preserve"> than zero.</w:t>
      </w:r>
    </w:p>
    <w:p w:rsidR="00AA46D2" w:rsidRDefault="00333919">
      <w:pPr>
        <w:pStyle w:val="Heading4"/>
      </w:pPr>
      <w:bookmarkStart w:id="69" w:name="section_01da203bb3d7487d928b22a460bbe177"/>
      <w:bookmarkStart w:id="70" w:name="_Toc523398650"/>
      <w:r>
        <w:t>Payload BAT Entry States</w:t>
      </w:r>
      <w:bookmarkEnd w:id="69"/>
      <w:bookmarkEnd w:id="70"/>
    </w:p>
    <w:p w:rsidR="00AA46D2" w:rsidRDefault="00333919">
      <w:r>
        <w:t xml:space="preserve">The payload </w:t>
      </w:r>
      <w:hyperlink w:anchor="gt_0b95a229-c679-462e-88bc-93b0de0399a1">
        <w:r>
          <w:rPr>
            <w:rStyle w:val="HyperlinkGreen"/>
            <w:b/>
          </w:rPr>
          <w:t>BAT</w:t>
        </w:r>
      </w:hyperlink>
      <w:r>
        <w:t xml:space="preserve"> entry determines the state of a virtual block and the associated offset in the VHDX file of that block. The following table summarizes the va</w:t>
      </w:r>
      <w:r>
        <w:t>lidity of the various states for the three VHDX types.</w:t>
      </w:r>
    </w:p>
    <w:tbl>
      <w:tblPr>
        <w:tblStyle w:val="Table-ShadedHeader"/>
        <w:tblW w:w="0" w:type="auto"/>
        <w:tblLook w:val="04A0" w:firstRow="1" w:lastRow="0" w:firstColumn="1" w:lastColumn="0" w:noHBand="0" w:noVBand="1"/>
      </w:tblPr>
      <w:tblGrid>
        <w:gridCol w:w="3442"/>
        <w:gridCol w:w="1975"/>
        <w:gridCol w:w="1980"/>
        <w:gridCol w:w="2078"/>
      </w:tblGrid>
      <w:tr w:rsidR="00AA46D2" w:rsidTr="00AA46D2">
        <w:trPr>
          <w:cnfStyle w:val="100000000000" w:firstRow="1" w:lastRow="0" w:firstColumn="0" w:lastColumn="0" w:oddVBand="0" w:evenVBand="0" w:oddHBand="0" w:evenHBand="0" w:firstRowFirstColumn="0" w:firstRowLastColumn="0" w:lastRowFirstColumn="0" w:lastRowLastColumn="0"/>
          <w:tblHeader/>
        </w:trPr>
        <w:tc>
          <w:tcPr>
            <w:tcW w:w="2394" w:type="dxa"/>
          </w:tcPr>
          <w:p w:rsidR="00AA46D2" w:rsidRDefault="00333919">
            <w:pPr>
              <w:pStyle w:val="TableHeaderText"/>
            </w:pPr>
            <w:r>
              <w:t>Payload BAT Entry State</w:t>
            </w:r>
          </w:p>
        </w:tc>
        <w:tc>
          <w:tcPr>
            <w:tcW w:w="2394" w:type="dxa"/>
          </w:tcPr>
          <w:p w:rsidR="00AA46D2" w:rsidRDefault="00333919">
            <w:pPr>
              <w:pStyle w:val="TableHeaderText"/>
            </w:pPr>
            <w:r>
              <w:t>Fixed</w:t>
            </w:r>
          </w:p>
        </w:tc>
        <w:tc>
          <w:tcPr>
            <w:tcW w:w="2394" w:type="dxa"/>
          </w:tcPr>
          <w:p w:rsidR="00AA46D2" w:rsidRDefault="00333919">
            <w:pPr>
              <w:pStyle w:val="TableHeaderText"/>
            </w:pPr>
            <w:r>
              <w:t>Dynamic</w:t>
            </w:r>
          </w:p>
        </w:tc>
        <w:tc>
          <w:tcPr>
            <w:tcW w:w="2394" w:type="dxa"/>
          </w:tcPr>
          <w:p w:rsidR="00AA46D2" w:rsidRDefault="00333919">
            <w:pPr>
              <w:pStyle w:val="TableHeaderText"/>
            </w:pPr>
            <w:r>
              <w:t>Differencing</w:t>
            </w:r>
          </w:p>
        </w:tc>
      </w:tr>
      <w:tr w:rsidR="00AA46D2" w:rsidTr="00AA46D2">
        <w:tc>
          <w:tcPr>
            <w:tcW w:w="2394" w:type="dxa"/>
          </w:tcPr>
          <w:p w:rsidR="00AA46D2" w:rsidRDefault="00333919">
            <w:pPr>
              <w:pStyle w:val="TableBodyText"/>
            </w:pPr>
            <w:r>
              <w:t>PAYLOAD_BLOCK_NOT_PRESENT</w:t>
            </w:r>
          </w:p>
        </w:tc>
        <w:tc>
          <w:tcPr>
            <w:tcW w:w="2394" w:type="dxa"/>
          </w:tcPr>
          <w:p w:rsidR="00AA46D2" w:rsidRDefault="00333919">
            <w:pPr>
              <w:pStyle w:val="TableBodyText"/>
            </w:pPr>
            <w:r>
              <w:t>Valid</w:t>
            </w:r>
            <w:bookmarkStart w:id="71" w:name="Appendix_A_Target_6"/>
            <w:r>
              <w:fldChar w:fldCharType="begin"/>
            </w:r>
            <w:r>
              <w:instrText xml:space="preserve"> HYPERLINK \l "Appendix_A_6" \o "Product behavior note 6" \h </w:instrText>
            </w:r>
            <w:r>
              <w:fldChar w:fldCharType="separate"/>
            </w:r>
            <w:r>
              <w:rPr>
                <w:rStyle w:val="Hyperlink"/>
              </w:rPr>
              <w:t>&lt;6&gt;</w:t>
            </w:r>
            <w:r>
              <w:rPr>
                <w:rStyle w:val="Hyperlink"/>
              </w:rPr>
              <w:fldChar w:fldCharType="end"/>
            </w:r>
            <w:bookmarkEnd w:id="71"/>
          </w:p>
        </w:tc>
        <w:tc>
          <w:tcPr>
            <w:tcW w:w="2394" w:type="dxa"/>
          </w:tcPr>
          <w:p w:rsidR="00AA46D2" w:rsidRDefault="00333919">
            <w:pPr>
              <w:pStyle w:val="TableBodyText"/>
            </w:pPr>
            <w:r>
              <w:t>Valid</w:t>
            </w:r>
          </w:p>
        </w:tc>
        <w:tc>
          <w:tcPr>
            <w:tcW w:w="2394" w:type="dxa"/>
          </w:tcPr>
          <w:p w:rsidR="00AA46D2" w:rsidRDefault="00333919">
            <w:pPr>
              <w:pStyle w:val="TableBodyText"/>
            </w:pPr>
            <w:r>
              <w:t>Valid</w:t>
            </w:r>
          </w:p>
        </w:tc>
      </w:tr>
      <w:tr w:rsidR="00AA46D2" w:rsidTr="00AA46D2">
        <w:tc>
          <w:tcPr>
            <w:tcW w:w="2394" w:type="dxa"/>
          </w:tcPr>
          <w:p w:rsidR="00AA46D2" w:rsidRDefault="00333919">
            <w:pPr>
              <w:pStyle w:val="TableBodyText"/>
            </w:pPr>
            <w:r>
              <w:t>PAYLOAD_BLOCK_UNDEFINED</w:t>
            </w:r>
          </w:p>
        </w:tc>
        <w:tc>
          <w:tcPr>
            <w:tcW w:w="2394" w:type="dxa"/>
          </w:tcPr>
          <w:p w:rsidR="00AA46D2" w:rsidRDefault="00333919">
            <w:pPr>
              <w:pStyle w:val="TableBodyText"/>
            </w:pPr>
            <w:r>
              <w:t>Valid</w:t>
            </w:r>
            <w:bookmarkStart w:id="72" w:name="Appendix_A_Target_7"/>
            <w:r>
              <w:fldChar w:fldCharType="begin"/>
            </w:r>
            <w:r>
              <w:instrText xml:space="preserve"> HYPER</w:instrText>
            </w:r>
            <w:r>
              <w:instrText xml:space="preserve">LINK \l "Appendix_A_7" \o "Product behavior note 7" \h </w:instrText>
            </w:r>
            <w:r>
              <w:fldChar w:fldCharType="separate"/>
            </w:r>
            <w:r>
              <w:rPr>
                <w:rStyle w:val="Hyperlink"/>
              </w:rPr>
              <w:t>&lt;7&gt;</w:t>
            </w:r>
            <w:r>
              <w:rPr>
                <w:rStyle w:val="Hyperlink"/>
              </w:rPr>
              <w:fldChar w:fldCharType="end"/>
            </w:r>
            <w:bookmarkEnd w:id="72"/>
          </w:p>
        </w:tc>
        <w:tc>
          <w:tcPr>
            <w:tcW w:w="2394" w:type="dxa"/>
          </w:tcPr>
          <w:p w:rsidR="00AA46D2" w:rsidRDefault="00333919">
            <w:pPr>
              <w:pStyle w:val="TableBodyText"/>
            </w:pPr>
            <w:r>
              <w:t>Valid</w:t>
            </w:r>
          </w:p>
        </w:tc>
        <w:tc>
          <w:tcPr>
            <w:tcW w:w="2394" w:type="dxa"/>
          </w:tcPr>
          <w:p w:rsidR="00AA46D2" w:rsidRDefault="00333919">
            <w:pPr>
              <w:pStyle w:val="TableBodyText"/>
            </w:pPr>
            <w:r>
              <w:t>Valid</w:t>
            </w:r>
          </w:p>
        </w:tc>
      </w:tr>
      <w:tr w:rsidR="00AA46D2" w:rsidTr="00AA46D2">
        <w:tc>
          <w:tcPr>
            <w:tcW w:w="2394" w:type="dxa"/>
          </w:tcPr>
          <w:p w:rsidR="00AA46D2" w:rsidRDefault="00333919">
            <w:pPr>
              <w:pStyle w:val="TableBodyText"/>
            </w:pPr>
            <w:r>
              <w:t>PAYLOAD_BLOCK_ZERO</w:t>
            </w:r>
          </w:p>
        </w:tc>
        <w:tc>
          <w:tcPr>
            <w:tcW w:w="2394" w:type="dxa"/>
          </w:tcPr>
          <w:p w:rsidR="00AA46D2" w:rsidRDefault="00333919">
            <w:pPr>
              <w:pStyle w:val="TableBodyText"/>
            </w:pPr>
            <w:r>
              <w:t>Valid</w:t>
            </w:r>
            <w:bookmarkStart w:id="73" w:name="Appendix_A_Target_8"/>
            <w:r>
              <w:fldChar w:fldCharType="begin"/>
            </w:r>
            <w:r>
              <w:instrText xml:space="preserve"> HYPERLINK \l "Appendix_A_8" \o "Product behavior note 8" \h </w:instrText>
            </w:r>
            <w:r>
              <w:fldChar w:fldCharType="separate"/>
            </w:r>
            <w:r>
              <w:rPr>
                <w:rStyle w:val="Hyperlink"/>
              </w:rPr>
              <w:t>&lt;8&gt;</w:t>
            </w:r>
            <w:r>
              <w:rPr>
                <w:rStyle w:val="Hyperlink"/>
              </w:rPr>
              <w:fldChar w:fldCharType="end"/>
            </w:r>
            <w:bookmarkEnd w:id="73"/>
          </w:p>
        </w:tc>
        <w:tc>
          <w:tcPr>
            <w:tcW w:w="2394" w:type="dxa"/>
          </w:tcPr>
          <w:p w:rsidR="00AA46D2" w:rsidRDefault="00333919">
            <w:pPr>
              <w:pStyle w:val="TableBodyText"/>
            </w:pPr>
            <w:r>
              <w:t>Valid</w:t>
            </w:r>
          </w:p>
        </w:tc>
        <w:tc>
          <w:tcPr>
            <w:tcW w:w="2394" w:type="dxa"/>
          </w:tcPr>
          <w:p w:rsidR="00AA46D2" w:rsidRDefault="00333919">
            <w:pPr>
              <w:pStyle w:val="TableBodyText"/>
            </w:pPr>
            <w:r>
              <w:t>Valid</w:t>
            </w:r>
          </w:p>
        </w:tc>
      </w:tr>
      <w:tr w:rsidR="00AA46D2" w:rsidTr="00AA46D2">
        <w:tc>
          <w:tcPr>
            <w:tcW w:w="2394" w:type="dxa"/>
          </w:tcPr>
          <w:p w:rsidR="00AA46D2" w:rsidRDefault="00333919">
            <w:pPr>
              <w:pStyle w:val="TableBodyText"/>
            </w:pPr>
            <w:r>
              <w:t>PAYLOAD_BLOCK_UNMAPPED</w:t>
            </w:r>
          </w:p>
        </w:tc>
        <w:tc>
          <w:tcPr>
            <w:tcW w:w="2394" w:type="dxa"/>
          </w:tcPr>
          <w:p w:rsidR="00AA46D2" w:rsidRDefault="00333919">
            <w:pPr>
              <w:pStyle w:val="TableBodyText"/>
            </w:pPr>
            <w:r>
              <w:t>Valid</w:t>
            </w:r>
            <w:bookmarkStart w:id="74" w:name="Appendix_A_Target_9"/>
            <w:r>
              <w:fldChar w:fldCharType="begin"/>
            </w:r>
            <w:r>
              <w:instrText xml:space="preserve"> HYPERLINK \l "Appendix_A_9" \o "Product behavior note 9" \h </w:instrText>
            </w:r>
            <w:r>
              <w:fldChar w:fldCharType="separate"/>
            </w:r>
            <w:r>
              <w:rPr>
                <w:rStyle w:val="Hyperlink"/>
              </w:rPr>
              <w:t>&lt;9&gt;</w:t>
            </w:r>
            <w:r>
              <w:rPr>
                <w:rStyle w:val="Hyperlink"/>
              </w:rPr>
              <w:fldChar w:fldCharType="end"/>
            </w:r>
            <w:bookmarkEnd w:id="74"/>
          </w:p>
        </w:tc>
        <w:tc>
          <w:tcPr>
            <w:tcW w:w="2394" w:type="dxa"/>
          </w:tcPr>
          <w:p w:rsidR="00AA46D2" w:rsidRDefault="00333919">
            <w:pPr>
              <w:pStyle w:val="TableBodyText"/>
            </w:pPr>
            <w:r>
              <w:t>Valid</w:t>
            </w:r>
          </w:p>
        </w:tc>
        <w:tc>
          <w:tcPr>
            <w:tcW w:w="2394" w:type="dxa"/>
          </w:tcPr>
          <w:p w:rsidR="00AA46D2" w:rsidRDefault="00333919">
            <w:pPr>
              <w:pStyle w:val="TableBodyText"/>
            </w:pPr>
            <w:r>
              <w:t>Valid</w:t>
            </w:r>
          </w:p>
        </w:tc>
      </w:tr>
      <w:tr w:rsidR="00AA46D2" w:rsidTr="00AA46D2">
        <w:tc>
          <w:tcPr>
            <w:tcW w:w="2394" w:type="dxa"/>
          </w:tcPr>
          <w:p w:rsidR="00AA46D2" w:rsidRDefault="00333919">
            <w:pPr>
              <w:pStyle w:val="TableBodyText"/>
            </w:pPr>
            <w:r>
              <w:lastRenderedPageBreak/>
              <w:t>PAYLOAD_BLOCK_FULLY_PRESENT</w:t>
            </w:r>
          </w:p>
        </w:tc>
        <w:tc>
          <w:tcPr>
            <w:tcW w:w="2394" w:type="dxa"/>
          </w:tcPr>
          <w:p w:rsidR="00AA46D2" w:rsidRDefault="00333919">
            <w:pPr>
              <w:pStyle w:val="TableBodyText"/>
            </w:pPr>
            <w:r>
              <w:t>Valid</w:t>
            </w:r>
          </w:p>
        </w:tc>
        <w:tc>
          <w:tcPr>
            <w:tcW w:w="2394" w:type="dxa"/>
          </w:tcPr>
          <w:p w:rsidR="00AA46D2" w:rsidRDefault="00333919">
            <w:pPr>
              <w:pStyle w:val="TableBodyText"/>
            </w:pPr>
            <w:r>
              <w:t>Valid</w:t>
            </w:r>
          </w:p>
        </w:tc>
        <w:tc>
          <w:tcPr>
            <w:tcW w:w="2394" w:type="dxa"/>
          </w:tcPr>
          <w:p w:rsidR="00AA46D2" w:rsidRDefault="00333919">
            <w:pPr>
              <w:pStyle w:val="TableBodyText"/>
            </w:pPr>
            <w:r>
              <w:t>Valid</w:t>
            </w:r>
          </w:p>
        </w:tc>
      </w:tr>
      <w:tr w:rsidR="00AA46D2" w:rsidTr="00AA46D2">
        <w:tc>
          <w:tcPr>
            <w:tcW w:w="2394" w:type="dxa"/>
          </w:tcPr>
          <w:p w:rsidR="00AA46D2" w:rsidRDefault="00333919">
            <w:pPr>
              <w:pStyle w:val="TableBodyText"/>
            </w:pPr>
            <w:r>
              <w:t>PAYLOAD_BLOCK_PARTIALLY_PRESENT</w:t>
            </w:r>
          </w:p>
        </w:tc>
        <w:tc>
          <w:tcPr>
            <w:tcW w:w="2394" w:type="dxa"/>
          </w:tcPr>
          <w:p w:rsidR="00AA46D2" w:rsidRDefault="00333919">
            <w:pPr>
              <w:pStyle w:val="TableBodyText"/>
            </w:pPr>
            <w:r>
              <w:t>Not Valid</w:t>
            </w:r>
          </w:p>
        </w:tc>
        <w:tc>
          <w:tcPr>
            <w:tcW w:w="2394" w:type="dxa"/>
          </w:tcPr>
          <w:p w:rsidR="00AA46D2" w:rsidRDefault="00333919">
            <w:pPr>
              <w:pStyle w:val="TableBodyText"/>
            </w:pPr>
            <w:r>
              <w:t>Not Valid</w:t>
            </w:r>
          </w:p>
        </w:tc>
        <w:tc>
          <w:tcPr>
            <w:tcW w:w="2394" w:type="dxa"/>
          </w:tcPr>
          <w:p w:rsidR="00AA46D2" w:rsidRDefault="00333919">
            <w:pPr>
              <w:pStyle w:val="TableBodyText"/>
            </w:pPr>
            <w:r>
              <w:t>Valid</w:t>
            </w:r>
          </w:p>
        </w:tc>
      </w:tr>
    </w:tbl>
    <w:p w:rsidR="00AA46D2" w:rsidRDefault="00AA46D2"/>
    <w:p w:rsidR="00AA46D2" w:rsidRDefault="00333919">
      <w:r>
        <w:t>Values 4 and 5 are reserved.</w:t>
      </w:r>
    </w:p>
    <w:p w:rsidR="00AA46D2" w:rsidRDefault="00333919">
      <w:r>
        <w:t>The behavior for the various block states</w:t>
      </w:r>
      <w:r>
        <w:t xml:space="preserve"> for fixed VHDX is the same as that of the associated dynamic VHDX block state:</w:t>
      </w:r>
    </w:p>
    <w:p w:rsidR="00AA46D2" w:rsidRDefault="00333919">
      <w:pPr>
        <w:pStyle w:val="Code"/>
      </w:pPr>
      <w:r>
        <w:t>#define</w:t>
      </w:r>
      <w:r>
        <w:tab/>
        <w:t xml:space="preserve">PAYLOAD_BLOCK_NOT_PRESENT </w:t>
      </w:r>
      <w:r>
        <w:tab/>
      </w:r>
      <w:r>
        <w:tab/>
      </w:r>
      <w:r>
        <w:tab/>
        <w:t>0</w:t>
      </w:r>
    </w:p>
    <w:p w:rsidR="00AA46D2" w:rsidRDefault="00333919">
      <w:r>
        <w:t>This is the default state for all new blocks in dynamic and differencing VHDX types.</w:t>
      </w:r>
    </w:p>
    <w:p w:rsidR="00AA46D2" w:rsidRDefault="00333919">
      <w:r>
        <w:t>For fixed or dynamic VHDX files, this block state sp</w:t>
      </w:r>
      <w:r>
        <w:t>ecifies that the block contents are undefined and can contain arbitrary data.</w:t>
      </w:r>
    </w:p>
    <w:p w:rsidR="00AA46D2" w:rsidRDefault="00333919">
      <w:r>
        <w:t>For reads from blocks in this state, implement one of the following behaviors:</w:t>
      </w:r>
    </w:p>
    <w:p w:rsidR="00AA46D2" w:rsidRDefault="00333919">
      <w:pPr>
        <w:pStyle w:val="ListParagraph"/>
        <w:numPr>
          <w:ilvl w:val="0"/>
          <w:numId w:val="52"/>
        </w:numPr>
      </w:pPr>
      <w:r>
        <w:t>Return arbitrary data, including data that was previously present elsewhere on the disk.</w:t>
      </w:r>
    </w:p>
    <w:p w:rsidR="00AA46D2" w:rsidRDefault="00333919">
      <w:pPr>
        <w:pStyle w:val="ListParagraph"/>
        <w:numPr>
          <w:ilvl w:val="0"/>
          <w:numId w:val="52"/>
        </w:numPr>
      </w:pPr>
      <w:r>
        <w:t>Return zer</w:t>
      </w:r>
      <w:r>
        <w:t>o data.</w:t>
      </w:r>
    </w:p>
    <w:p w:rsidR="00AA46D2" w:rsidRDefault="00333919">
      <w:pPr>
        <w:pStyle w:val="ListParagraph"/>
        <w:numPr>
          <w:ilvl w:val="0"/>
          <w:numId w:val="52"/>
        </w:numPr>
      </w:pPr>
      <w:r>
        <w:t>Return the contents of the block either immediately before it was moved to this state with no modifications or immediately before some parts of it were replaced with zeroes.</w:t>
      </w:r>
    </w:p>
    <w:p w:rsidR="00AA46D2" w:rsidRDefault="00333919">
      <w:r>
        <w:t>For a differencing VHDX file, this block state specifies that the block co</w:t>
      </w:r>
      <w:r>
        <w:t>ntents are not present in the file and that the parent virtual disk SHOULD be inspected to determine the associated contents.</w:t>
      </w:r>
    </w:p>
    <w:p w:rsidR="00AA46D2" w:rsidRDefault="00333919">
      <w:r>
        <w:t xml:space="preserve">The </w:t>
      </w:r>
      <w:r>
        <w:rPr>
          <w:b/>
        </w:rPr>
        <w:t>FileOffsetMB</w:t>
      </w:r>
      <w:r>
        <w:t xml:space="preserve"> field for entries in this state is reserved:</w:t>
      </w:r>
    </w:p>
    <w:p w:rsidR="00AA46D2" w:rsidRDefault="00333919">
      <w:pPr>
        <w:pStyle w:val="Code"/>
      </w:pPr>
      <w:r>
        <w:t>#define</w:t>
      </w:r>
      <w:r>
        <w:tab/>
        <w:t>PAYLOAD_BLOCK_UNDEFINED</w:t>
      </w:r>
      <w:r>
        <w:tab/>
      </w:r>
      <w:r>
        <w:tab/>
      </w:r>
      <w:r>
        <w:tab/>
        <w:t>1</w:t>
      </w:r>
    </w:p>
    <w:p w:rsidR="00AA46D2" w:rsidRDefault="00333919">
      <w:r>
        <w:t>For all VHDX file types, this bl</w:t>
      </w:r>
      <w:r>
        <w:t>ock state indicates that the block contents are not defined in the file and can contain arbitrary data, including data that was previously present elsewhere on the disk.</w:t>
      </w:r>
    </w:p>
    <w:p w:rsidR="00AA46D2" w:rsidRDefault="00333919">
      <w:r>
        <w:t>When a block entry is transitioned to this block state, implement one of the following</w:t>
      </w:r>
      <w:r>
        <w:t xml:space="preserve"> options for the </w:t>
      </w:r>
      <w:r>
        <w:rPr>
          <w:b/>
        </w:rPr>
        <w:t>FileOffsetMB</w:t>
      </w:r>
      <w:r>
        <w:t xml:space="preserve"> field:</w:t>
      </w:r>
    </w:p>
    <w:p w:rsidR="00AA46D2" w:rsidRDefault="00333919">
      <w:pPr>
        <w:pStyle w:val="ListParagraph"/>
        <w:numPr>
          <w:ilvl w:val="0"/>
          <w:numId w:val="53"/>
        </w:numPr>
      </w:pPr>
      <w:r>
        <w:t>Leave the field unmodified.</w:t>
      </w:r>
    </w:p>
    <w:p w:rsidR="00AA46D2" w:rsidRDefault="00333919">
      <w:pPr>
        <w:pStyle w:val="ListParagraph"/>
        <w:numPr>
          <w:ilvl w:val="0"/>
          <w:numId w:val="53"/>
        </w:numPr>
      </w:pPr>
      <w:r>
        <w:t>Set the field to zero value.</w:t>
      </w:r>
    </w:p>
    <w:p w:rsidR="00AA46D2" w:rsidRDefault="00333919">
      <w:pPr>
        <w:pStyle w:val="ListParagraph"/>
        <w:numPr>
          <w:ilvl w:val="0"/>
          <w:numId w:val="53"/>
        </w:numPr>
      </w:pPr>
      <w:r>
        <w:t>Set the field to a nonzero value that MUST point to a location in the VHDX file that MUST contain the contents of the block immediately before it was moved to thi</w:t>
      </w:r>
      <w:r>
        <w:t>s state with no modifications or some parts of it replaced with zeros.</w:t>
      </w:r>
    </w:p>
    <w:p w:rsidR="00AA46D2" w:rsidRDefault="00333919">
      <w:r>
        <w:t>For reads from blocks in this state, implement one of the following behaviors:</w:t>
      </w:r>
      <w:bookmarkStart w:id="75" w:name="Appendix_A_Target_10"/>
      <w:r>
        <w:fldChar w:fldCharType="begin"/>
      </w:r>
      <w:r>
        <w:instrText xml:space="preserve"> HYPERLINK \l "Appendix_A_10" \o "Product behavior note 10" \h </w:instrText>
      </w:r>
      <w:r>
        <w:fldChar w:fldCharType="separate"/>
      </w:r>
      <w:r>
        <w:rPr>
          <w:rStyle w:val="Hyperlink"/>
        </w:rPr>
        <w:t>&lt;10&gt;</w:t>
      </w:r>
      <w:r>
        <w:rPr>
          <w:rStyle w:val="Hyperlink"/>
        </w:rPr>
        <w:fldChar w:fldCharType="end"/>
      </w:r>
      <w:bookmarkEnd w:id="75"/>
    </w:p>
    <w:p w:rsidR="00AA46D2" w:rsidRDefault="00333919">
      <w:pPr>
        <w:pStyle w:val="ListParagraph"/>
        <w:numPr>
          <w:ilvl w:val="0"/>
          <w:numId w:val="54"/>
        </w:numPr>
      </w:pPr>
      <w:r>
        <w:t>Return arbitrary data, including dat</w:t>
      </w:r>
      <w:r>
        <w:t>a that was previously present elsewhere on the disk.</w:t>
      </w:r>
    </w:p>
    <w:p w:rsidR="00AA46D2" w:rsidRDefault="00333919">
      <w:pPr>
        <w:pStyle w:val="ListParagraph"/>
        <w:numPr>
          <w:ilvl w:val="0"/>
          <w:numId w:val="54"/>
        </w:numPr>
      </w:pPr>
      <w:r>
        <w:t>Return zero data.</w:t>
      </w:r>
    </w:p>
    <w:p w:rsidR="00AA46D2" w:rsidRDefault="00333919">
      <w:pPr>
        <w:pStyle w:val="ListParagraph"/>
        <w:numPr>
          <w:ilvl w:val="0"/>
          <w:numId w:val="54"/>
        </w:numPr>
      </w:pPr>
      <w:r>
        <w:t>Return the contents of the block immediately before it was moved to this state with no modifications or some parts of it replaced with zeroes:</w:t>
      </w:r>
    </w:p>
    <w:p w:rsidR="00AA46D2" w:rsidRDefault="00333919">
      <w:pPr>
        <w:pStyle w:val="Code"/>
      </w:pPr>
      <w:r>
        <w:lastRenderedPageBreak/>
        <w:t>#define</w:t>
      </w:r>
      <w:r>
        <w:tab/>
        <w:t>PAYLOAD_BLOCK_ZERO</w:t>
      </w:r>
      <w:r>
        <w:tab/>
      </w:r>
      <w:r>
        <w:tab/>
      </w:r>
      <w:r>
        <w:tab/>
      </w:r>
      <w:r>
        <w:tab/>
        <w:t>2</w:t>
      </w:r>
    </w:p>
    <w:p w:rsidR="00AA46D2" w:rsidRDefault="00333919">
      <w:r>
        <w:t>This block</w:t>
      </w:r>
      <w:r>
        <w:t xml:space="preserve"> state implies that the block contents are defined to be zero.</w:t>
      </w:r>
    </w:p>
    <w:p w:rsidR="00AA46D2" w:rsidRDefault="00333919">
      <w:r>
        <w:t xml:space="preserve">The </w:t>
      </w:r>
      <w:r>
        <w:rPr>
          <w:b/>
        </w:rPr>
        <w:t>FileOffsetMB</w:t>
      </w:r>
      <w:r>
        <w:t xml:space="preserve"> field for entries in this state is reserved.</w:t>
      </w:r>
    </w:p>
    <w:p w:rsidR="00AA46D2" w:rsidRDefault="00333919">
      <w:r>
        <w:t>For reads from the blocks in this state, implementations MUST return zeros:</w:t>
      </w:r>
    </w:p>
    <w:p w:rsidR="00AA46D2" w:rsidRDefault="00333919">
      <w:pPr>
        <w:pStyle w:val="Code"/>
      </w:pPr>
      <w:r>
        <w:t>#define</w:t>
      </w:r>
      <w:r>
        <w:tab/>
        <w:t>PAYLOAD_BLOCK_UNMAPPED</w:t>
      </w:r>
      <w:r>
        <w:tab/>
      </w:r>
      <w:r>
        <w:tab/>
      </w:r>
      <w:r>
        <w:tab/>
      </w:r>
      <w:r>
        <w:tab/>
        <w:t>3</w:t>
      </w:r>
    </w:p>
    <w:p w:rsidR="00AA46D2" w:rsidRDefault="00333919">
      <w:r>
        <w:t xml:space="preserve">For all VHDX file </w:t>
      </w:r>
      <w:r>
        <w:t>types, this block state indicates that all the virtual disk sectors in the payload block were issued an UNMAP command and that the contents of this block are no longer being relied upon by the application or the system using the virtual disk. The block con</w:t>
      </w:r>
      <w:r>
        <w:t>tents are defined to be zero data or the contents of the block immediately before the block was moved to this state with no modifications or with some parts replaced with zeros.</w:t>
      </w:r>
    </w:p>
    <w:p w:rsidR="00AA46D2" w:rsidRDefault="00333919">
      <w:r>
        <w:t>When a block entry is transitioned to this block state, implement one of the f</w:t>
      </w:r>
      <w:r>
        <w:t xml:space="preserve">ollowing options for the </w:t>
      </w:r>
      <w:r>
        <w:rPr>
          <w:b/>
        </w:rPr>
        <w:t>FileOffsetMB</w:t>
      </w:r>
      <w:r>
        <w:t xml:space="preserve"> field:</w:t>
      </w:r>
    </w:p>
    <w:p w:rsidR="00AA46D2" w:rsidRDefault="00333919">
      <w:pPr>
        <w:pStyle w:val="ListParagraph"/>
        <w:numPr>
          <w:ilvl w:val="0"/>
          <w:numId w:val="55"/>
        </w:numPr>
      </w:pPr>
      <w:r>
        <w:t>Leave the field unmodified.</w:t>
      </w:r>
    </w:p>
    <w:p w:rsidR="00AA46D2" w:rsidRDefault="00333919">
      <w:pPr>
        <w:pStyle w:val="ListParagraph"/>
        <w:numPr>
          <w:ilvl w:val="0"/>
          <w:numId w:val="55"/>
        </w:numPr>
      </w:pPr>
      <w:r>
        <w:t>Set the field to zero.</w:t>
      </w:r>
    </w:p>
    <w:p w:rsidR="00AA46D2" w:rsidRDefault="00333919">
      <w:pPr>
        <w:pStyle w:val="ListParagraph"/>
        <w:numPr>
          <w:ilvl w:val="0"/>
          <w:numId w:val="55"/>
        </w:numPr>
      </w:pPr>
      <w:r>
        <w:t>Set the field to a nonzero value that MUST point to a location in the VHDX file that MUST contain the contents of the block immediately before the block was mov</w:t>
      </w:r>
      <w:r>
        <w:t>ed to this state, with no modifications or with some parts of it replaced with zeros.</w:t>
      </w:r>
    </w:p>
    <w:p w:rsidR="00AA46D2" w:rsidRDefault="00333919">
      <w:r>
        <w:t>For reads from blocks in this state, implement one of the following behaviors:</w:t>
      </w:r>
      <w:bookmarkStart w:id="76" w:name="Appendix_A_Target_11"/>
      <w:r>
        <w:fldChar w:fldCharType="begin"/>
      </w:r>
      <w:r>
        <w:instrText xml:space="preserve"> HYPERLINK \l "Appendix_A_11" \o "Product behavior note 11" \h </w:instrText>
      </w:r>
      <w:r>
        <w:fldChar w:fldCharType="separate"/>
      </w:r>
      <w:r>
        <w:rPr>
          <w:rStyle w:val="Hyperlink"/>
        </w:rPr>
        <w:t>&lt;11&gt;</w:t>
      </w:r>
      <w:r>
        <w:rPr>
          <w:rStyle w:val="Hyperlink"/>
        </w:rPr>
        <w:fldChar w:fldCharType="end"/>
      </w:r>
      <w:bookmarkEnd w:id="76"/>
    </w:p>
    <w:p w:rsidR="00AA46D2" w:rsidRDefault="00333919">
      <w:pPr>
        <w:pStyle w:val="ListParagraph"/>
        <w:numPr>
          <w:ilvl w:val="0"/>
          <w:numId w:val="56"/>
        </w:numPr>
      </w:pPr>
      <w:r>
        <w:t>Return zero data.</w:t>
      </w:r>
    </w:p>
    <w:p w:rsidR="00AA46D2" w:rsidRDefault="00333919">
      <w:pPr>
        <w:pStyle w:val="ListParagraph"/>
        <w:numPr>
          <w:ilvl w:val="0"/>
          <w:numId w:val="56"/>
        </w:numPr>
      </w:pPr>
      <w:r>
        <w:t>Ret</w:t>
      </w:r>
      <w:r>
        <w:t>urn the contents of that the block immediately before it was moved to this state with no modifications or with some parts of it replaced with zeros:</w:t>
      </w:r>
    </w:p>
    <w:p w:rsidR="00AA46D2" w:rsidRDefault="00333919">
      <w:pPr>
        <w:pStyle w:val="Code"/>
      </w:pPr>
      <w:r>
        <w:t>#define</w:t>
      </w:r>
      <w:r>
        <w:tab/>
        <w:t>PAYLOAD_BLOCK_FULLY_PRESENT</w:t>
      </w:r>
      <w:r>
        <w:tab/>
      </w:r>
      <w:r>
        <w:tab/>
      </w:r>
      <w:r>
        <w:tab/>
        <w:t>6</w:t>
      </w:r>
    </w:p>
    <w:p w:rsidR="00AA46D2" w:rsidRDefault="00333919">
      <w:r>
        <w:t>This is the default state for all blocks in a fixed VHDX type.</w:t>
      </w:r>
    </w:p>
    <w:p w:rsidR="00AA46D2" w:rsidRDefault="00333919">
      <w:r>
        <w:t xml:space="preserve">For </w:t>
      </w:r>
      <w:r>
        <w:t xml:space="preserve">all VHDX file types, the block's contents are defined in the file at the location specified by the </w:t>
      </w:r>
      <w:r>
        <w:rPr>
          <w:b/>
        </w:rPr>
        <w:t>FileOffsetMB</w:t>
      </w:r>
      <w:r>
        <w:t xml:space="preserve"> field.</w:t>
      </w:r>
    </w:p>
    <w:p w:rsidR="00AA46D2" w:rsidRDefault="00333919">
      <w:r>
        <w:t xml:space="preserve">The </w:t>
      </w:r>
      <w:r>
        <w:rPr>
          <w:b/>
        </w:rPr>
        <w:t>FileOffsetMB</w:t>
      </w:r>
      <w:r>
        <w:t xml:space="preserve"> field can be modified to point to a new nonzero value that contains the contents of that block.</w:t>
      </w:r>
    </w:p>
    <w:p w:rsidR="00AA46D2" w:rsidRDefault="00333919">
      <w:r>
        <w:t>For reads from the block</w:t>
      </w:r>
      <w:r>
        <w:t xml:space="preserve">s in this state, parsers should return the block contents defined in the file at the location specified by the </w:t>
      </w:r>
      <w:r>
        <w:rPr>
          <w:b/>
        </w:rPr>
        <w:t>FileOffsetMB</w:t>
      </w:r>
      <w:r>
        <w:t xml:space="preserve"> field. For differencing VHDX files, the sector bitmap MUST NOT be inspected, because the block is fully present in the VHDX file:</w:t>
      </w:r>
    </w:p>
    <w:p w:rsidR="00AA46D2" w:rsidRDefault="00333919">
      <w:pPr>
        <w:pStyle w:val="Code"/>
      </w:pPr>
      <w:r>
        <w:t>#d</w:t>
      </w:r>
      <w:r>
        <w:t>efine</w:t>
      </w:r>
      <w:r>
        <w:tab/>
        <w:t>PAYLOAD_BLOCK_PARTIALLY_PRESENT</w:t>
      </w:r>
      <w:r>
        <w:tab/>
      </w:r>
      <w:r>
        <w:tab/>
        <w:t>7</w:t>
      </w:r>
    </w:p>
    <w:p w:rsidR="00AA46D2" w:rsidRDefault="00333919">
      <w:r>
        <w:t>This block state MUST NOT be present in a block entry for a fixed or dynamic VHDX file.</w:t>
      </w:r>
    </w:p>
    <w:p w:rsidR="00AA46D2" w:rsidRDefault="00333919">
      <w:r>
        <w:t xml:space="preserve">For differencing VHDX files, the block's contents are defined in the file at the location specified by the </w:t>
      </w:r>
      <w:r>
        <w:rPr>
          <w:b/>
        </w:rPr>
        <w:t>FileOffsetMB</w:t>
      </w:r>
      <w:r>
        <w:t xml:space="preserve"> field. </w:t>
      </w:r>
      <w:r>
        <w:t>When the block entry is in this state, the associated sector bitmap block MUST be already allocated and valid.</w:t>
      </w:r>
    </w:p>
    <w:p w:rsidR="00AA46D2" w:rsidRDefault="00333919">
      <w:r>
        <w:lastRenderedPageBreak/>
        <w:t xml:space="preserve">The </w:t>
      </w:r>
      <w:r>
        <w:rPr>
          <w:b/>
        </w:rPr>
        <w:t>FileOffsetMB</w:t>
      </w:r>
      <w:r>
        <w:t xml:space="preserve"> field can be modified to point to a new nonzero value that contains the contents of that block.</w:t>
      </w:r>
    </w:p>
    <w:p w:rsidR="00AA46D2" w:rsidRDefault="00333919">
      <w:r>
        <w:t>For reads from the blocks in thi</w:t>
      </w:r>
      <w:r>
        <w:t xml:space="preserve">s state, return the block contents defined in the file at the location specified by the </w:t>
      </w:r>
      <w:r>
        <w:rPr>
          <w:b/>
        </w:rPr>
        <w:t>FileOffsetMB</w:t>
      </w:r>
      <w:r>
        <w:t xml:space="preserve"> field, after the associated sector bitmap for that block is inspected, to check if the sector being read is present in the VHDX file. If not, the parent VH</w:t>
      </w:r>
      <w:r>
        <w:t>DX file needs to be inspected for that sector.</w:t>
      </w:r>
    </w:p>
    <w:p w:rsidR="00AA46D2" w:rsidRDefault="00333919">
      <w:pPr>
        <w:pStyle w:val="Heading4"/>
      </w:pPr>
      <w:bookmarkStart w:id="77" w:name="section_61251993f2da47afb6abe8a8bd299094"/>
      <w:bookmarkStart w:id="78" w:name="_Toc523398651"/>
      <w:r>
        <w:t>Sector Bitmap BAT Entry States</w:t>
      </w:r>
      <w:bookmarkEnd w:id="77"/>
      <w:bookmarkEnd w:id="78"/>
    </w:p>
    <w:p w:rsidR="00AA46D2" w:rsidRDefault="00333919">
      <w:r>
        <w:t>The sector bitmap BAT entry indicates the presence of sector bitmap blocks for the associated chunk of payload blocks.</w:t>
      </w:r>
    </w:p>
    <w:p w:rsidR="00AA46D2" w:rsidRDefault="00333919">
      <w:r>
        <w:t xml:space="preserve"> The following table summarizes the validity of the various</w:t>
      </w:r>
      <w:r>
        <w:t xml:space="preserve"> states for the three VHDX types.</w:t>
      </w:r>
    </w:p>
    <w:tbl>
      <w:tblPr>
        <w:tblStyle w:val="Table-ShadedHeader"/>
        <w:tblW w:w="0" w:type="auto"/>
        <w:tblLook w:val="04A0" w:firstRow="1" w:lastRow="0" w:firstColumn="1" w:lastColumn="0" w:noHBand="0" w:noVBand="1"/>
      </w:tblPr>
      <w:tblGrid>
        <w:gridCol w:w="2394"/>
        <w:gridCol w:w="2354"/>
        <w:gridCol w:w="2360"/>
        <w:gridCol w:w="2367"/>
      </w:tblGrid>
      <w:tr w:rsidR="00AA46D2" w:rsidTr="00AA46D2">
        <w:trPr>
          <w:cnfStyle w:val="100000000000" w:firstRow="1" w:lastRow="0" w:firstColumn="0" w:lastColumn="0" w:oddVBand="0" w:evenVBand="0" w:oddHBand="0" w:evenHBand="0" w:firstRowFirstColumn="0" w:firstRowLastColumn="0" w:lastRowFirstColumn="0" w:lastRowLastColumn="0"/>
          <w:tblHeader/>
        </w:trPr>
        <w:tc>
          <w:tcPr>
            <w:tcW w:w="2394" w:type="dxa"/>
          </w:tcPr>
          <w:p w:rsidR="00AA46D2" w:rsidRDefault="00333919">
            <w:pPr>
              <w:pStyle w:val="TableHeaderText"/>
            </w:pPr>
            <w:r>
              <w:t>Sector Bitmap BAT Entry State</w:t>
            </w:r>
          </w:p>
        </w:tc>
        <w:tc>
          <w:tcPr>
            <w:tcW w:w="2354" w:type="dxa"/>
          </w:tcPr>
          <w:p w:rsidR="00AA46D2" w:rsidRDefault="00333919">
            <w:pPr>
              <w:pStyle w:val="TableHeaderText"/>
            </w:pPr>
            <w:r>
              <w:t>Fixed</w:t>
            </w:r>
          </w:p>
        </w:tc>
        <w:tc>
          <w:tcPr>
            <w:tcW w:w="2360" w:type="dxa"/>
          </w:tcPr>
          <w:p w:rsidR="00AA46D2" w:rsidRDefault="00333919">
            <w:pPr>
              <w:pStyle w:val="TableHeaderText"/>
            </w:pPr>
            <w:r>
              <w:t>Dynamic</w:t>
            </w:r>
          </w:p>
        </w:tc>
        <w:tc>
          <w:tcPr>
            <w:tcW w:w="2367" w:type="dxa"/>
          </w:tcPr>
          <w:p w:rsidR="00AA46D2" w:rsidRDefault="00333919">
            <w:pPr>
              <w:pStyle w:val="TableHeaderText"/>
            </w:pPr>
            <w:r>
              <w:t>Differencing</w:t>
            </w:r>
          </w:p>
        </w:tc>
      </w:tr>
      <w:tr w:rsidR="00AA46D2" w:rsidTr="00AA46D2">
        <w:tc>
          <w:tcPr>
            <w:tcW w:w="2394" w:type="dxa"/>
          </w:tcPr>
          <w:p w:rsidR="00AA46D2" w:rsidRDefault="00333919">
            <w:pPr>
              <w:pStyle w:val="TableBodyText"/>
            </w:pPr>
            <w:r>
              <w:t>SB_BLOCK_NOT_PRESENT</w:t>
            </w:r>
          </w:p>
        </w:tc>
        <w:tc>
          <w:tcPr>
            <w:tcW w:w="2354" w:type="dxa"/>
          </w:tcPr>
          <w:p w:rsidR="00AA46D2" w:rsidRDefault="00333919">
            <w:pPr>
              <w:pStyle w:val="TableBodyText"/>
            </w:pPr>
            <w:r>
              <w:t>Valid</w:t>
            </w:r>
          </w:p>
        </w:tc>
        <w:tc>
          <w:tcPr>
            <w:tcW w:w="2360" w:type="dxa"/>
          </w:tcPr>
          <w:p w:rsidR="00AA46D2" w:rsidRDefault="00333919">
            <w:pPr>
              <w:pStyle w:val="TableBodyText"/>
            </w:pPr>
            <w:r>
              <w:t>Valid</w:t>
            </w:r>
          </w:p>
        </w:tc>
        <w:tc>
          <w:tcPr>
            <w:tcW w:w="2367" w:type="dxa"/>
          </w:tcPr>
          <w:p w:rsidR="00AA46D2" w:rsidRDefault="00333919">
            <w:pPr>
              <w:pStyle w:val="TableBodyText"/>
            </w:pPr>
            <w:r>
              <w:t>Valid</w:t>
            </w:r>
          </w:p>
        </w:tc>
      </w:tr>
      <w:tr w:rsidR="00AA46D2" w:rsidTr="00AA46D2">
        <w:tc>
          <w:tcPr>
            <w:tcW w:w="2394" w:type="dxa"/>
          </w:tcPr>
          <w:p w:rsidR="00AA46D2" w:rsidRDefault="00333919">
            <w:pPr>
              <w:pStyle w:val="TableBodyText"/>
            </w:pPr>
            <w:r>
              <w:t>SB_BLOCK_ PRESENT</w:t>
            </w:r>
          </w:p>
        </w:tc>
        <w:tc>
          <w:tcPr>
            <w:tcW w:w="2354" w:type="dxa"/>
          </w:tcPr>
          <w:p w:rsidR="00AA46D2" w:rsidRDefault="00333919">
            <w:pPr>
              <w:pStyle w:val="TableBodyText"/>
            </w:pPr>
            <w:r>
              <w:t>Not Valid</w:t>
            </w:r>
          </w:p>
        </w:tc>
        <w:tc>
          <w:tcPr>
            <w:tcW w:w="2360" w:type="dxa"/>
          </w:tcPr>
          <w:p w:rsidR="00AA46D2" w:rsidRDefault="00333919">
            <w:pPr>
              <w:pStyle w:val="TableBodyText"/>
            </w:pPr>
            <w:r>
              <w:t>Not Valid</w:t>
            </w:r>
          </w:p>
        </w:tc>
        <w:tc>
          <w:tcPr>
            <w:tcW w:w="2367" w:type="dxa"/>
          </w:tcPr>
          <w:p w:rsidR="00AA46D2" w:rsidRDefault="00333919">
            <w:pPr>
              <w:pStyle w:val="TableBodyText"/>
            </w:pPr>
            <w:r>
              <w:t>Valid</w:t>
            </w:r>
          </w:p>
        </w:tc>
      </w:tr>
    </w:tbl>
    <w:p w:rsidR="00AA46D2" w:rsidRDefault="00AA46D2"/>
    <w:p w:rsidR="00AA46D2" w:rsidRDefault="00333919">
      <w:r>
        <w:t xml:space="preserve">The various states and values are defined as follows (values 1-5 and 7 are </w:t>
      </w:r>
      <w:r>
        <w:t>reserved).</w:t>
      </w:r>
    </w:p>
    <w:p w:rsidR="00AA46D2" w:rsidRDefault="00AA46D2">
      <w:pPr>
        <w:pStyle w:val="Code"/>
      </w:pPr>
    </w:p>
    <w:p w:rsidR="00AA46D2" w:rsidRDefault="00333919">
      <w:pPr>
        <w:pStyle w:val="Code"/>
      </w:pPr>
      <w:r>
        <w:t>#define</w:t>
      </w:r>
      <w:r>
        <w:tab/>
        <w:t>SB_BLOCK_NOT_PRESENT</w:t>
      </w:r>
      <w:r>
        <w:tab/>
      </w:r>
      <w:r>
        <w:tab/>
        <w:t>0</w:t>
      </w:r>
    </w:p>
    <w:p w:rsidR="00AA46D2" w:rsidRDefault="00333919">
      <w:pPr>
        <w:spacing w:before="0" w:after="0"/>
      </w:pPr>
      <w:r>
        <w:t>The SB_BLOCK_NOT_PRESENT state indicates that this sector bitmap block's contents are undefined and that the block is not allocated in the file.</w:t>
      </w:r>
    </w:p>
    <w:p w:rsidR="00AA46D2" w:rsidRDefault="00333919">
      <w:pPr>
        <w:spacing w:before="0" w:after="0"/>
      </w:pPr>
      <w:r>
        <w:t xml:space="preserve">For a fixed or dynamic VHDX file, all sector bitmap block entries </w:t>
      </w:r>
      <w:r>
        <w:t>MUST be in this state.</w:t>
      </w:r>
    </w:p>
    <w:p w:rsidR="00AA46D2" w:rsidRDefault="00333919">
      <w:pPr>
        <w:spacing w:before="0" w:after="0"/>
      </w:pPr>
      <w:r>
        <w:t>For a differencing VHDX file, a sector bitmap block entry MUST NOT be in this state if any of the associated payload block entries are in the PAYLOAD_BLOCK_PARTIALLY_PRESENT state.</w:t>
      </w:r>
    </w:p>
    <w:p w:rsidR="00AA46D2" w:rsidRDefault="00333919">
      <w:pPr>
        <w:spacing w:before="0" w:after="0"/>
      </w:pPr>
      <w:r>
        <w:t xml:space="preserve">The </w:t>
      </w:r>
      <w:r>
        <w:rPr>
          <w:b/>
        </w:rPr>
        <w:t>FileOffsetMB</w:t>
      </w:r>
      <w:r>
        <w:t xml:space="preserve"> field for entries in this state is </w:t>
      </w:r>
      <w:r>
        <w:t>reserved.</w:t>
      </w:r>
    </w:p>
    <w:p w:rsidR="00AA46D2" w:rsidRDefault="00AA46D2">
      <w:pPr>
        <w:pStyle w:val="Code"/>
      </w:pPr>
    </w:p>
    <w:p w:rsidR="00AA46D2" w:rsidRDefault="00333919">
      <w:pPr>
        <w:pStyle w:val="Code"/>
      </w:pPr>
      <w:r>
        <w:t>#define</w:t>
      </w:r>
      <w:r>
        <w:tab/>
        <w:t>SB_BLOCK_PRESENT</w:t>
      </w:r>
      <w:r>
        <w:tab/>
      </w:r>
      <w:r>
        <w:tab/>
        <w:t>6</w:t>
      </w:r>
    </w:p>
    <w:p w:rsidR="00AA46D2" w:rsidRDefault="00333919">
      <w:pPr>
        <w:spacing w:before="0" w:after="0"/>
      </w:pPr>
      <w:r>
        <w:t xml:space="preserve">The SB_BLOCK_PRESENT indicates that the sector bitmap block contents are defined in the file at a location pointed to by the </w:t>
      </w:r>
      <w:r>
        <w:rPr>
          <w:b/>
        </w:rPr>
        <w:t>FileOffsetMB</w:t>
      </w:r>
      <w:r>
        <w:t xml:space="preserve"> field.</w:t>
      </w:r>
    </w:p>
    <w:p w:rsidR="00AA46D2" w:rsidRDefault="00333919">
      <w:pPr>
        <w:spacing w:before="0" w:after="0"/>
      </w:pPr>
      <w:r>
        <w:t>For a fixed or dynamic VHDX file, a sector bitmap block entry MUST NOT b</w:t>
      </w:r>
      <w:r>
        <w:t>e in this state.</w:t>
      </w:r>
    </w:p>
    <w:p w:rsidR="00AA46D2" w:rsidRDefault="00333919">
      <w:r>
        <w:t xml:space="preserve">For differencing VHDX file, a sector bitmap block entry MUST be set to the SB_BLOCK_PRESENT state if any associated payload blocks are the PAYLOAD_BLOCK_ PARTIALLY_PRESENT state. The sector bitmap block contents are defined in the file at </w:t>
      </w:r>
      <w:r>
        <w:t xml:space="preserve">the location specified by the </w:t>
      </w:r>
      <w:r>
        <w:rPr>
          <w:b/>
        </w:rPr>
        <w:t>FileOffsetMB</w:t>
      </w:r>
      <w:r>
        <w:t xml:space="preserve"> field.</w:t>
      </w:r>
    </w:p>
    <w:p w:rsidR="00AA46D2" w:rsidRDefault="00333919">
      <w:pPr>
        <w:pStyle w:val="Heading2"/>
      </w:pPr>
      <w:bookmarkStart w:id="79" w:name="section_c865b61e3cb84fe8b81f5474384c6fc2"/>
      <w:bookmarkStart w:id="80" w:name="_Toc523398652"/>
      <w:r>
        <w:t>Metadata Region</w:t>
      </w:r>
      <w:bookmarkEnd w:id="79"/>
      <w:bookmarkEnd w:id="80"/>
    </w:p>
    <w:p w:rsidR="00AA46D2" w:rsidRDefault="00333919">
      <w:r>
        <w:t>The metadata region consists of a fixed-size, 64-KB, unsorted metadata table, followed by unordered, variable-sized, unaligned metadata items and free space, as shown in the following figure</w:t>
      </w:r>
      <w:r>
        <w:t>. The metadata items represent both user and system metadata, which are distinguished by a bit in the table.</w:t>
      </w:r>
    </w:p>
    <w:p w:rsidR="00AA46D2" w:rsidRDefault="00333919">
      <w:pPr>
        <w:keepNext/>
      </w:pPr>
      <w:r>
        <w:rPr>
          <w:noProof/>
        </w:rPr>
        <w:lastRenderedPageBreak/>
        <w:drawing>
          <wp:inline distT="0" distB="0" distL="0" distR="0">
            <wp:extent cx="5911850" cy="2432050"/>
            <wp:effectExtent l="19050" t="0" r="9525" b="0"/>
            <wp:docPr id="5577" name="MS-VHDX_pict8281970a-080a-43f7-95ec-8acc40e49038.png" descr="Metadata region layout example" title="Metadata region layou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 name="MS-VHDX_pict8281970a-080a-43f7-95ec-8acc40e49038.png" descr="Metadata region layout example" title="Metadata region layout example"/>
                    <pic:cNvPicPr>
                      <a:picLocks noChangeAspect="1" noChangeArrowheads="1"/>
                    </pic:cNvPicPr>
                  </pic:nvPicPr>
                  <pic:blipFill>
                    <a:blip r:embed="rId32" cstate="print"/>
                    <a:srcRect/>
                    <a:stretch>
                      <a:fillRect/>
                    </a:stretch>
                  </pic:blipFill>
                  <pic:spPr bwMode="auto">
                    <a:xfrm>
                      <a:off x="0" y="0"/>
                      <a:ext cx="5911850" cy="2432050"/>
                    </a:xfrm>
                    <a:prstGeom prst="rect">
                      <a:avLst/>
                    </a:prstGeom>
                    <a:noFill/>
                    <a:ln w="9525">
                      <a:noFill/>
                      <a:miter lim="800000"/>
                      <a:headEnd/>
                      <a:tailEnd/>
                    </a:ln>
                  </pic:spPr>
                </pic:pic>
              </a:graphicData>
            </a:graphic>
          </wp:inline>
        </w:drawing>
      </w:r>
    </w:p>
    <w:p w:rsidR="00AA46D2" w:rsidRDefault="00333919">
      <w:pPr>
        <w:pStyle w:val="Caption"/>
      </w:pPr>
      <w:r>
        <w:t xml:space="preserve">Figure </w:t>
      </w:r>
      <w:r>
        <w:fldChar w:fldCharType="begin"/>
      </w:r>
      <w:r>
        <w:instrText xml:space="preserve"> SEQ Figure \* ARABIC </w:instrText>
      </w:r>
      <w:r>
        <w:fldChar w:fldCharType="separate"/>
      </w:r>
      <w:r>
        <w:rPr>
          <w:noProof/>
        </w:rPr>
        <w:t>7</w:t>
      </w:r>
      <w:r>
        <w:fldChar w:fldCharType="end"/>
      </w:r>
      <w:r>
        <w:t>: Metadata region layout example</w:t>
      </w:r>
    </w:p>
    <w:p w:rsidR="00AA46D2" w:rsidRDefault="00333919">
      <w:pPr>
        <w:pStyle w:val="Heading3"/>
      </w:pPr>
      <w:bookmarkStart w:id="81" w:name="section_9c3be080352e48f988c0b05ff425be21"/>
      <w:bookmarkStart w:id="82" w:name="_Toc523398653"/>
      <w:r>
        <w:t>Metadata Table</w:t>
      </w:r>
      <w:bookmarkEnd w:id="81"/>
      <w:bookmarkEnd w:id="82"/>
    </w:p>
    <w:p w:rsidR="00AA46D2" w:rsidRDefault="00333919">
      <w:r>
        <w:t xml:space="preserve">A metadata table contains a 32-byte header followed immediately </w:t>
      </w:r>
      <w:r>
        <w:t>by a variable number of valid 32-byte entries.</w:t>
      </w:r>
    </w:p>
    <w:p w:rsidR="00AA46D2" w:rsidRDefault="00333919">
      <w:pPr>
        <w:pStyle w:val="Heading4"/>
      </w:pPr>
      <w:bookmarkStart w:id="83" w:name="section_66c9796e66314978b40336163295ceca"/>
      <w:bookmarkStart w:id="84" w:name="_Toc523398654"/>
      <w:r>
        <w:t>Metadata Table Header</w:t>
      </w:r>
      <w:bookmarkEnd w:id="83"/>
      <w:bookmarkEnd w:id="84"/>
    </w:p>
    <w:p w:rsidR="00AA46D2" w:rsidRDefault="00AA46D2"/>
    <w:tbl>
      <w:tblPr>
        <w:tblStyle w:val="Table-PacketDiagram"/>
        <w:tblW w:w="0" w:type="auto"/>
        <w:tblLayout w:type="fixed"/>
        <w:tblCellMar>
          <w:top w:w="14" w:type="dxa"/>
          <w:bottom w:w="14" w:type="dxa"/>
        </w:tblCellMar>
        <w:tblLook w:val="04A0" w:firstRow="1" w:lastRow="0" w:firstColumn="1" w:lastColumn="0" w:noHBand="0" w:noVBand="1"/>
      </w:tblPr>
      <w:tblGrid>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AA46D2" w:rsidTr="00AA46D2">
        <w:trPr>
          <w:cnfStyle w:val="100000000000" w:firstRow="1" w:lastRow="0" w:firstColumn="0" w:lastColumn="0" w:oddVBand="0" w:evenVBand="0" w:oddHBand="0" w:evenHBand="0" w:firstRowFirstColumn="0" w:firstRowLastColumn="0" w:lastRowFirstColumn="0" w:lastRowLastColumn="0"/>
          <w:trHeight w:hRule="exact" w:val="550"/>
        </w:trPr>
        <w:tc>
          <w:tcPr>
            <w:tcW w:w="270" w:type="dxa"/>
          </w:tcPr>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1</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2</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3</w:t>
            </w:r>
          </w:p>
          <w:p w:rsidR="00AA46D2" w:rsidRDefault="00333919">
            <w:pPr>
              <w:pStyle w:val="PacketDiagramHeaderText"/>
            </w:pPr>
            <w:r>
              <w:t>0</w:t>
            </w:r>
          </w:p>
        </w:tc>
        <w:tc>
          <w:tcPr>
            <w:tcW w:w="270" w:type="dxa"/>
          </w:tcPr>
          <w:p w:rsidR="00AA46D2" w:rsidRDefault="00333919">
            <w:pPr>
              <w:pStyle w:val="PacketDiagramHeaderText"/>
            </w:pPr>
            <w:r>
              <w:t>1</w:t>
            </w:r>
          </w:p>
        </w:tc>
      </w:tr>
      <w:tr w:rsidR="00AA46D2" w:rsidTr="00AA46D2">
        <w:trPr>
          <w:trHeight w:hRule="exact" w:val="490"/>
        </w:trPr>
        <w:tc>
          <w:tcPr>
            <w:tcW w:w="8640" w:type="dxa"/>
            <w:gridSpan w:val="32"/>
            <w:vAlign w:val="top"/>
          </w:tcPr>
          <w:p w:rsidR="00AA46D2" w:rsidRDefault="00333919">
            <w:pPr>
              <w:pStyle w:val="PacketDiagramBodyText"/>
            </w:pPr>
            <w:r>
              <w:t>Signature</w:t>
            </w:r>
          </w:p>
          <w:p w:rsidR="00AA46D2" w:rsidRDefault="00333919">
            <w:pPr>
              <w:pStyle w:val="PacketDiagramBodyText"/>
            </w:pPr>
            <w:r>
              <w:t>Reserved</w:t>
            </w:r>
          </w:p>
          <w:p w:rsidR="00AA46D2" w:rsidRDefault="00333919">
            <w:pPr>
              <w:pStyle w:val="PacketDiagramBodyText"/>
            </w:pPr>
            <w:r>
              <w:t>FileOffsetMB</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4320" w:type="dxa"/>
            <w:gridSpan w:val="16"/>
            <w:vAlign w:val="top"/>
          </w:tcPr>
          <w:p w:rsidR="00AA46D2" w:rsidRDefault="00333919">
            <w:pPr>
              <w:pStyle w:val="PacketDiagramBodyText"/>
            </w:pPr>
            <w:r>
              <w:t>Reserved</w:t>
            </w:r>
          </w:p>
        </w:tc>
        <w:tc>
          <w:tcPr>
            <w:tcW w:w="4320" w:type="dxa"/>
            <w:gridSpan w:val="16"/>
          </w:tcPr>
          <w:p w:rsidR="00AA46D2" w:rsidRDefault="00333919">
            <w:pPr>
              <w:pStyle w:val="PacketDiagramBodyText"/>
            </w:pPr>
            <w:r>
              <w:t>EntryCount</w:t>
            </w:r>
          </w:p>
        </w:tc>
      </w:tr>
      <w:tr w:rsidR="00AA46D2" w:rsidTr="00AA46D2">
        <w:trPr>
          <w:trHeight w:hRule="exact" w:val="490"/>
        </w:trPr>
        <w:tc>
          <w:tcPr>
            <w:tcW w:w="8640" w:type="dxa"/>
            <w:gridSpan w:val="32"/>
            <w:vAlign w:val="top"/>
          </w:tcPr>
          <w:p w:rsidR="00AA46D2" w:rsidRDefault="00333919">
            <w:pPr>
              <w:pStyle w:val="PacketDiagramBodyText"/>
            </w:pPr>
            <w:r>
              <w:t>Reserved2 (20 bytes)</w:t>
            </w:r>
          </w:p>
        </w:tc>
      </w:tr>
    </w:tbl>
    <w:p w:rsidR="00AA46D2" w:rsidRDefault="00333919">
      <w:pPr>
        <w:pStyle w:val="Definition-Field"/>
      </w:pPr>
      <w:r>
        <w:rPr>
          <w:b/>
        </w:rPr>
        <w:t>Signature (8 bytes)</w:t>
      </w:r>
      <w:r>
        <w:t xml:space="preserve">: MUST be </w:t>
      </w:r>
      <w:r>
        <w:t>0x617461646174656D ("metadata" as ASCII).</w:t>
      </w:r>
    </w:p>
    <w:p w:rsidR="00AA46D2" w:rsidRDefault="00333919">
      <w:pPr>
        <w:pStyle w:val="Definition-Field"/>
      </w:pPr>
      <w:r>
        <w:rPr>
          <w:b/>
        </w:rPr>
        <w:t xml:space="preserve">Reserved (2 bytes): </w:t>
      </w:r>
      <w:r>
        <w:t>MUST be set to 0.</w:t>
      </w:r>
      <w:r>
        <w:rPr>
          <w:b/>
        </w:rPr>
        <w:t xml:space="preserve"> </w:t>
      </w:r>
    </w:p>
    <w:p w:rsidR="00AA46D2" w:rsidRDefault="00333919">
      <w:pPr>
        <w:pStyle w:val="Definition-Field"/>
      </w:pPr>
      <w:r>
        <w:rPr>
          <w:b/>
        </w:rPr>
        <w:t>EntryCount (2 bytes)</w:t>
      </w:r>
      <w:r>
        <w:t>: Specifies the number of entries in the table. This value must be less than or equal to 2,047. The free space in the metadata region may contain data that</w:t>
      </w:r>
      <w:r>
        <w:t xml:space="preserve"> can be disregarded.</w:t>
      </w:r>
    </w:p>
    <w:p w:rsidR="00AA46D2" w:rsidRDefault="00333919">
      <w:pPr>
        <w:pStyle w:val="Definition-Field"/>
      </w:pPr>
      <w:r>
        <w:rPr>
          <w:b/>
        </w:rPr>
        <w:t>Reserved2 (20 bytes):</w:t>
      </w:r>
      <w:r>
        <w:t xml:space="preserve"> MUST be set to 0.</w:t>
      </w:r>
    </w:p>
    <w:p w:rsidR="00AA46D2" w:rsidRDefault="00333919">
      <w:pPr>
        <w:pStyle w:val="Heading4"/>
      </w:pPr>
      <w:bookmarkStart w:id="85" w:name="section_2b46bf8308874025a9b0d18b29f1fa9b"/>
      <w:bookmarkStart w:id="86" w:name="_Toc523398655"/>
      <w:r>
        <w:t>Metadata Table Entry</w:t>
      </w:r>
      <w:bookmarkEnd w:id="85"/>
      <w:bookmarkEnd w:id="86"/>
    </w:p>
    <w:p w:rsidR="00AA46D2" w:rsidRDefault="00AA46D2"/>
    <w:tbl>
      <w:tblPr>
        <w:tblStyle w:val="Table-PacketDiagram"/>
        <w:tblW w:w="0" w:type="auto"/>
        <w:tblLayout w:type="fixed"/>
        <w:tblCellMar>
          <w:top w:w="14" w:type="dxa"/>
          <w:bottom w:w="14" w:type="dxa"/>
        </w:tblCellMar>
        <w:tblLook w:val="04A0" w:firstRow="1" w:lastRow="0" w:firstColumn="1" w:lastColumn="0" w:noHBand="0" w:noVBand="1"/>
      </w:tblPr>
      <w:tblGrid>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AA46D2" w:rsidTr="00AA46D2">
        <w:trPr>
          <w:cnfStyle w:val="100000000000" w:firstRow="1" w:lastRow="0" w:firstColumn="0" w:lastColumn="0" w:oddVBand="0" w:evenVBand="0" w:oddHBand="0" w:evenHBand="0" w:firstRowFirstColumn="0" w:firstRowLastColumn="0" w:lastRowFirstColumn="0" w:lastRowLastColumn="0"/>
          <w:trHeight w:hRule="exact" w:val="550"/>
        </w:trPr>
        <w:tc>
          <w:tcPr>
            <w:tcW w:w="270" w:type="dxa"/>
          </w:tcPr>
          <w:p w:rsidR="00AA46D2" w:rsidRDefault="00333919">
            <w:pPr>
              <w:pStyle w:val="PacketDiagramHeaderText"/>
            </w:pPr>
            <w:r>
              <w:lastRenderedPageBreak/>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1</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2</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3</w:t>
            </w:r>
          </w:p>
          <w:p w:rsidR="00AA46D2" w:rsidRDefault="00333919">
            <w:pPr>
              <w:pStyle w:val="PacketDiagramHeaderText"/>
            </w:pPr>
            <w:r>
              <w:t>0</w:t>
            </w:r>
          </w:p>
        </w:tc>
        <w:tc>
          <w:tcPr>
            <w:tcW w:w="270" w:type="dxa"/>
          </w:tcPr>
          <w:p w:rsidR="00AA46D2" w:rsidRDefault="00333919">
            <w:pPr>
              <w:pStyle w:val="PacketDiagramHeaderText"/>
            </w:pPr>
            <w:r>
              <w:t>1</w:t>
            </w:r>
          </w:p>
        </w:tc>
      </w:tr>
      <w:tr w:rsidR="00AA46D2" w:rsidTr="00AA46D2">
        <w:trPr>
          <w:trHeight w:hRule="exact" w:val="490"/>
        </w:trPr>
        <w:tc>
          <w:tcPr>
            <w:tcW w:w="8640" w:type="dxa"/>
            <w:gridSpan w:val="32"/>
            <w:vAlign w:val="top"/>
          </w:tcPr>
          <w:p w:rsidR="00AA46D2" w:rsidRDefault="00333919">
            <w:pPr>
              <w:pStyle w:val="PacketDiagramBodyText"/>
            </w:pPr>
            <w:r>
              <w:t>ItemID (16 bytes)</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Offset</w:t>
            </w:r>
          </w:p>
        </w:tc>
      </w:tr>
      <w:tr w:rsidR="00AA46D2" w:rsidTr="00AA46D2">
        <w:trPr>
          <w:trHeight w:hRule="exact" w:val="490"/>
        </w:trPr>
        <w:tc>
          <w:tcPr>
            <w:tcW w:w="8640" w:type="dxa"/>
            <w:gridSpan w:val="32"/>
            <w:vAlign w:val="top"/>
          </w:tcPr>
          <w:p w:rsidR="00AA46D2" w:rsidRDefault="00333919">
            <w:pPr>
              <w:pStyle w:val="PacketDiagramBodyText"/>
            </w:pPr>
            <w:r>
              <w:t>Length</w:t>
            </w:r>
          </w:p>
        </w:tc>
      </w:tr>
      <w:tr w:rsidR="00AA46D2" w:rsidTr="00AA46D2">
        <w:trPr>
          <w:trHeight w:hRule="exact" w:val="490"/>
        </w:trPr>
        <w:tc>
          <w:tcPr>
            <w:tcW w:w="270" w:type="dxa"/>
            <w:vAlign w:val="top"/>
          </w:tcPr>
          <w:p w:rsidR="00AA46D2" w:rsidRDefault="00333919">
            <w:pPr>
              <w:pStyle w:val="PacketDiagramBodyText"/>
            </w:pPr>
            <w:r>
              <w:t>A</w:t>
            </w:r>
          </w:p>
        </w:tc>
        <w:tc>
          <w:tcPr>
            <w:tcW w:w="270" w:type="dxa"/>
            <w:vAlign w:val="top"/>
          </w:tcPr>
          <w:p w:rsidR="00AA46D2" w:rsidRDefault="00333919">
            <w:pPr>
              <w:pStyle w:val="PacketDiagramBodyText"/>
            </w:pPr>
            <w:r>
              <w:t>B</w:t>
            </w:r>
          </w:p>
        </w:tc>
        <w:tc>
          <w:tcPr>
            <w:tcW w:w="270" w:type="dxa"/>
            <w:vAlign w:val="top"/>
          </w:tcPr>
          <w:p w:rsidR="00AA46D2" w:rsidRDefault="00333919">
            <w:pPr>
              <w:pStyle w:val="PacketDiagramBodyText"/>
            </w:pPr>
            <w:r>
              <w:t>C</w:t>
            </w:r>
          </w:p>
        </w:tc>
        <w:tc>
          <w:tcPr>
            <w:tcW w:w="7830" w:type="dxa"/>
            <w:gridSpan w:val="29"/>
            <w:vAlign w:val="top"/>
          </w:tcPr>
          <w:p w:rsidR="00AA46D2" w:rsidRDefault="00333919">
            <w:pPr>
              <w:pStyle w:val="PacketDiagramBodyText"/>
            </w:pPr>
            <w:r>
              <w:t>Reserved</w:t>
            </w:r>
          </w:p>
        </w:tc>
      </w:tr>
      <w:tr w:rsidR="00AA46D2" w:rsidTr="00AA46D2">
        <w:trPr>
          <w:gridAfter w:val="30"/>
          <w:wAfter w:w="8100" w:type="dxa"/>
          <w:trHeight w:hRule="exact" w:val="490"/>
        </w:trPr>
        <w:tc>
          <w:tcPr>
            <w:tcW w:w="540" w:type="dxa"/>
            <w:gridSpan w:val="2"/>
            <w:vAlign w:val="top"/>
          </w:tcPr>
          <w:p w:rsidR="00AA46D2" w:rsidRDefault="00333919">
            <w:pPr>
              <w:pStyle w:val="PacketDiagramBodyText"/>
            </w:pPr>
            <w:r>
              <w:t>D</w:t>
            </w:r>
          </w:p>
        </w:tc>
      </w:tr>
    </w:tbl>
    <w:p w:rsidR="00AA46D2" w:rsidRDefault="00333919">
      <w:pPr>
        <w:pStyle w:val="Definition-Field"/>
      </w:pPr>
      <w:r>
        <w:rPr>
          <w:b/>
        </w:rPr>
        <w:t xml:space="preserve">ItemID (16 bytes): </w:t>
      </w:r>
      <w:r>
        <w:t xml:space="preserve">Specifies a 128-bit identifier for the metadata item. The </w:t>
      </w:r>
      <w:r>
        <w:rPr>
          <w:b/>
        </w:rPr>
        <w:t>ItemId</w:t>
      </w:r>
      <w:r>
        <w:t xml:space="preserve"> and </w:t>
      </w:r>
      <w:r>
        <w:rPr>
          <w:b/>
        </w:rPr>
        <w:t>IsUser</w:t>
      </w:r>
      <w:r>
        <w:t xml:space="preserve"> value pair for an entry MUST be unique within the table.</w:t>
      </w:r>
    </w:p>
    <w:p w:rsidR="00AA46D2" w:rsidRDefault="00333919">
      <w:pPr>
        <w:pStyle w:val="Definition-Field"/>
      </w:pPr>
      <w:r>
        <w:rPr>
          <w:b/>
        </w:rPr>
        <w:t xml:space="preserve">Offset (4 bytes): </w:t>
      </w:r>
      <w:r>
        <w:t xml:space="preserve">Specifies the byte offset of the metadata item in bytes. The </w:t>
      </w:r>
      <w:r>
        <w:rPr>
          <w:b/>
        </w:rPr>
        <w:t xml:space="preserve">Offset </w:t>
      </w:r>
      <w:r>
        <w:t xml:space="preserve">field MUST be at least 64 KB and is relative to the beginning of the metadata region. </w:t>
      </w:r>
      <w:r>
        <w:br/>
      </w:r>
      <w:r>
        <w:br/>
        <w:t xml:space="preserve">The item specified by the </w:t>
      </w:r>
      <w:r>
        <w:rPr>
          <w:b/>
        </w:rPr>
        <w:t>Offset</w:t>
      </w:r>
      <w:r>
        <w:t xml:space="preserve"> and </w:t>
      </w:r>
      <w:r>
        <w:rPr>
          <w:b/>
        </w:rPr>
        <w:t>Length</w:t>
      </w:r>
      <w:r>
        <w:t xml:space="preserve"> pair MUST fall entirely within the metadata region without overlapping any other item. </w:t>
      </w:r>
    </w:p>
    <w:p w:rsidR="00AA46D2" w:rsidRDefault="00333919">
      <w:pPr>
        <w:pStyle w:val="Definition-Field"/>
      </w:pPr>
      <w:r>
        <w:rPr>
          <w:b/>
        </w:rPr>
        <w:t xml:space="preserve">Length (4 bytes): </w:t>
      </w:r>
      <w:r>
        <w:t>Specifies the leng</w:t>
      </w:r>
      <w:r>
        <w:t>th of the metadata item in bytes.</w:t>
      </w:r>
      <w:r>
        <w:rPr>
          <w:b/>
        </w:rPr>
        <w:t xml:space="preserve"> Length</w:t>
      </w:r>
      <w:r>
        <w:t xml:space="preserve"> MUST be less than or equal to 1 MB. If </w:t>
      </w:r>
      <w:r>
        <w:rPr>
          <w:b/>
        </w:rPr>
        <w:t>Length</w:t>
      </w:r>
      <w:r>
        <w:t xml:space="preserve"> is zero, then </w:t>
      </w:r>
      <w:r>
        <w:rPr>
          <w:b/>
        </w:rPr>
        <w:t>Offset</w:t>
      </w:r>
      <w:r>
        <w:t xml:space="preserve"> MUST also be zero, in which case the metadata item SHOULD be considered present but empty.</w:t>
      </w:r>
    </w:p>
    <w:p w:rsidR="00AA46D2" w:rsidRDefault="00333919">
      <w:pPr>
        <w:pStyle w:val="Definition-Field"/>
      </w:pPr>
      <w:r>
        <w:rPr>
          <w:b/>
        </w:rPr>
        <w:t xml:space="preserve">A - IsUser (1 bit): </w:t>
      </w:r>
      <w:r>
        <w:t xml:space="preserve">Specifies whether this metadata item </w:t>
      </w:r>
      <w:r>
        <w:t>is considered system or user metadata. No more than 1,024 entries can have this bit set; otherwise, the metadata table is invalid. An implementation SHOULD NOT allow users to query metadata items that have this bit set to False.</w:t>
      </w:r>
    </w:p>
    <w:p w:rsidR="00AA46D2" w:rsidRDefault="00333919">
      <w:pPr>
        <w:pStyle w:val="Definition-Field"/>
      </w:pPr>
      <w:r>
        <w:rPr>
          <w:b/>
        </w:rPr>
        <w:t xml:space="preserve">B - IsVirtualDisk (1 bit): </w:t>
      </w:r>
      <w:r>
        <w:t>Specifies whether the metadata is file metadata or virtual disk metadata. This determines the behavior when forking a new differencing VHDX file from an existing VHDX file, or when merging a differencing VHDX file into its parent. When forking, an implemen</w:t>
      </w:r>
      <w:r>
        <w:t>tation MUST copy all metadata items with this field set in the existing VHDX file to the new file, while leaving items with this field clear. When merging, an implementation MUST destroy any metadata with this field set in the parent, and copy all metadata</w:t>
      </w:r>
      <w:r>
        <w:t xml:space="preserve"> with this field set in the child to the parent.</w:t>
      </w:r>
    </w:p>
    <w:p w:rsidR="00AA46D2" w:rsidRDefault="00333919">
      <w:pPr>
        <w:pStyle w:val="Definition-Field"/>
      </w:pPr>
      <w:r>
        <w:rPr>
          <w:b/>
        </w:rPr>
        <w:t xml:space="preserve">C - IsRequired (1 bit): </w:t>
      </w:r>
      <w:r>
        <w:t xml:space="preserve">Specifies whether the implementation MUST understand this metadata item to be able load the file. If this field is set to True and the implementation does not recognize this metadata </w:t>
      </w:r>
      <w:r>
        <w:t>item, the implementation MUST fail to load the file.</w:t>
      </w:r>
    </w:p>
    <w:p w:rsidR="00AA46D2" w:rsidRDefault="00333919">
      <w:pPr>
        <w:pStyle w:val="Definition-Field"/>
      </w:pPr>
      <w:r>
        <w:rPr>
          <w:b/>
        </w:rPr>
        <w:t xml:space="preserve">Reserved (29 bits): </w:t>
      </w:r>
      <w:r>
        <w:t>MUST be set to 0.</w:t>
      </w:r>
    </w:p>
    <w:p w:rsidR="00AA46D2" w:rsidRDefault="00333919">
      <w:pPr>
        <w:pStyle w:val="Definition-Field"/>
      </w:pPr>
      <w:r>
        <w:rPr>
          <w:b/>
        </w:rPr>
        <w:t xml:space="preserve">D - Reserved2 (2 bits): </w:t>
      </w:r>
      <w:r>
        <w:t>MUST be set to 0.</w:t>
      </w:r>
    </w:p>
    <w:p w:rsidR="00AA46D2" w:rsidRDefault="00333919">
      <w:pPr>
        <w:pStyle w:val="Heading3"/>
      </w:pPr>
      <w:bookmarkStart w:id="87" w:name="section_ef27fead417847568d0fdc76edd7e76d"/>
      <w:bookmarkStart w:id="88" w:name="_Toc523398656"/>
      <w:r>
        <w:t>Known Metadata Items</w:t>
      </w:r>
      <w:bookmarkEnd w:id="87"/>
      <w:bookmarkEnd w:id="88"/>
    </w:p>
    <w:p w:rsidR="00AA46D2" w:rsidRDefault="00333919">
      <w:r>
        <w:t>There are certain metadata items that are defined in this specification, some of which are optional an</w:t>
      </w:r>
      <w:r>
        <w:t>d some of which are required. The following table summarizes the known metadata items and their optional or required state.</w:t>
      </w:r>
    </w:p>
    <w:tbl>
      <w:tblPr>
        <w:tblStyle w:val="Table-ShadedHeader"/>
        <w:tblW w:w="0" w:type="auto"/>
        <w:tblLook w:val="04A0" w:firstRow="1" w:lastRow="0" w:firstColumn="1" w:lastColumn="0" w:noHBand="0" w:noVBand="1"/>
      </w:tblPr>
      <w:tblGrid>
        <w:gridCol w:w="1893"/>
        <w:gridCol w:w="1903"/>
        <w:gridCol w:w="1883"/>
        <w:gridCol w:w="1900"/>
        <w:gridCol w:w="1896"/>
      </w:tblGrid>
      <w:tr w:rsidR="00AA46D2" w:rsidTr="00AA46D2">
        <w:trPr>
          <w:cnfStyle w:val="100000000000" w:firstRow="1" w:lastRow="0" w:firstColumn="0" w:lastColumn="0" w:oddVBand="0" w:evenVBand="0" w:oddHBand="0" w:evenHBand="0" w:firstRowFirstColumn="0" w:firstRowLastColumn="0" w:lastRowFirstColumn="0" w:lastRowLastColumn="0"/>
          <w:tblHeader/>
        </w:trPr>
        <w:tc>
          <w:tcPr>
            <w:tcW w:w="1915" w:type="dxa"/>
          </w:tcPr>
          <w:p w:rsidR="00AA46D2" w:rsidRDefault="00333919">
            <w:pPr>
              <w:pStyle w:val="TableHeaderText"/>
            </w:pPr>
            <w:r>
              <w:lastRenderedPageBreak/>
              <w:t>Known Items</w:t>
            </w:r>
          </w:p>
        </w:tc>
        <w:tc>
          <w:tcPr>
            <w:tcW w:w="1915" w:type="dxa"/>
          </w:tcPr>
          <w:p w:rsidR="00AA46D2" w:rsidRDefault="00333919">
            <w:pPr>
              <w:pStyle w:val="TableHeaderText"/>
            </w:pPr>
            <w:r>
              <w:t>GUID</w:t>
            </w:r>
          </w:p>
        </w:tc>
        <w:tc>
          <w:tcPr>
            <w:tcW w:w="1915" w:type="dxa"/>
          </w:tcPr>
          <w:p w:rsidR="00AA46D2" w:rsidRDefault="00333919">
            <w:pPr>
              <w:pStyle w:val="TableHeaderText"/>
            </w:pPr>
            <w:r>
              <w:t>IsUser</w:t>
            </w:r>
          </w:p>
        </w:tc>
        <w:tc>
          <w:tcPr>
            <w:tcW w:w="1915" w:type="dxa"/>
          </w:tcPr>
          <w:p w:rsidR="00AA46D2" w:rsidRDefault="00333919">
            <w:pPr>
              <w:pStyle w:val="TableHeaderText"/>
            </w:pPr>
            <w:r>
              <w:t>IsVirtualDisk</w:t>
            </w:r>
          </w:p>
        </w:tc>
        <w:tc>
          <w:tcPr>
            <w:tcW w:w="1916" w:type="dxa"/>
          </w:tcPr>
          <w:p w:rsidR="00AA46D2" w:rsidRDefault="00333919">
            <w:pPr>
              <w:pStyle w:val="TableHeaderText"/>
            </w:pPr>
            <w:r>
              <w:t>IsRequired</w:t>
            </w:r>
          </w:p>
        </w:tc>
      </w:tr>
      <w:tr w:rsidR="00AA46D2" w:rsidTr="00AA46D2">
        <w:tc>
          <w:tcPr>
            <w:tcW w:w="1915" w:type="dxa"/>
          </w:tcPr>
          <w:p w:rsidR="00AA46D2" w:rsidRDefault="00333919">
            <w:pPr>
              <w:pStyle w:val="TableBodyText"/>
            </w:pPr>
            <w:r>
              <w:t>File Parameters</w:t>
            </w:r>
          </w:p>
        </w:tc>
        <w:tc>
          <w:tcPr>
            <w:tcW w:w="1915" w:type="dxa"/>
          </w:tcPr>
          <w:p w:rsidR="00AA46D2" w:rsidRDefault="00333919">
            <w:pPr>
              <w:pStyle w:val="TableBodyText"/>
            </w:pPr>
            <w:r>
              <w:t>CAA16737-FA36-4D43-B3B6-33F0AA44E76B</w:t>
            </w:r>
          </w:p>
        </w:tc>
        <w:tc>
          <w:tcPr>
            <w:tcW w:w="1915" w:type="dxa"/>
          </w:tcPr>
          <w:p w:rsidR="00AA46D2" w:rsidRDefault="00333919">
            <w:pPr>
              <w:pStyle w:val="TableBodyText"/>
            </w:pPr>
            <w:r>
              <w:t>False</w:t>
            </w:r>
          </w:p>
        </w:tc>
        <w:tc>
          <w:tcPr>
            <w:tcW w:w="1915" w:type="dxa"/>
          </w:tcPr>
          <w:p w:rsidR="00AA46D2" w:rsidRDefault="00333919">
            <w:pPr>
              <w:pStyle w:val="TableBodyText"/>
            </w:pPr>
            <w:r>
              <w:t>False</w:t>
            </w:r>
          </w:p>
        </w:tc>
        <w:tc>
          <w:tcPr>
            <w:tcW w:w="1916" w:type="dxa"/>
          </w:tcPr>
          <w:p w:rsidR="00AA46D2" w:rsidRDefault="00333919">
            <w:pPr>
              <w:pStyle w:val="TableBodyText"/>
            </w:pPr>
            <w:r>
              <w:t>True</w:t>
            </w:r>
          </w:p>
        </w:tc>
      </w:tr>
      <w:tr w:rsidR="00AA46D2" w:rsidTr="00AA46D2">
        <w:tc>
          <w:tcPr>
            <w:tcW w:w="1915" w:type="dxa"/>
          </w:tcPr>
          <w:p w:rsidR="00AA46D2" w:rsidRDefault="00333919">
            <w:pPr>
              <w:pStyle w:val="TableBodyText"/>
            </w:pPr>
            <w:r>
              <w:t xml:space="preserve">Virtual </w:t>
            </w:r>
            <w:r>
              <w:t>Disk Size</w:t>
            </w:r>
          </w:p>
        </w:tc>
        <w:tc>
          <w:tcPr>
            <w:tcW w:w="1915" w:type="dxa"/>
          </w:tcPr>
          <w:p w:rsidR="00AA46D2" w:rsidRDefault="00333919">
            <w:pPr>
              <w:pStyle w:val="TableBodyText"/>
            </w:pPr>
            <w:r>
              <w:t>2FA54224-CD1B-4876-B211-5DBED83BF4B8</w:t>
            </w:r>
          </w:p>
        </w:tc>
        <w:tc>
          <w:tcPr>
            <w:tcW w:w="1915" w:type="dxa"/>
          </w:tcPr>
          <w:p w:rsidR="00AA46D2" w:rsidRDefault="00333919">
            <w:pPr>
              <w:pStyle w:val="TableBodyText"/>
            </w:pPr>
            <w:r>
              <w:t>False</w:t>
            </w:r>
          </w:p>
        </w:tc>
        <w:tc>
          <w:tcPr>
            <w:tcW w:w="1915" w:type="dxa"/>
          </w:tcPr>
          <w:p w:rsidR="00AA46D2" w:rsidRDefault="00333919">
            <w:pPr>
              <w:pStyle w:val="TableBodyText"/>
            </w:pPr>
            <w:r>
              <w:t>True</w:t>
            </w:r>
          </w:p>
        </w:tc>
        <w:tc>
          <w:tcPr>
            <w:tcW w:w="1916" w:type="dxa"/>
          </w:tcPr>
          <w:p w:rsidR="00AA46D2" w:rsidRDefault="00333919">
            <w:pPr>
              <w:pStyle w:val="TableBodyText"/>
            </w:pPr>
            <w:r>
              <w:t>True</w:t>
            </w:r>
          </w:p>
        </w:tc>
      </w:tr>
      <w:tr w:rsidR="00AA46D2" w:rsidTr="00AA46D2">
        <w:tc>
          <w:tcPr>
            <w:tcW w:w="1915" w:type="dxa"/>
          </w:tcPr>
          <w:p w:rsidR="00AA46D2" w:rsidRDefault="00333919">
            <w:pPr>
              <w:pStyle w:val="TableBodyText"/>
            </w:pPr>
            <w:r>
              <w:t>Virtual Disk ID</w:t>
            </w:r>
          </w:p>
        </w:tc>
        <w:tc>
          <w:tcPr>
            <w:tcW w:w="1915" w:type="dxa"/>
          </w:tcPr>
          <w:p w:rsidR="00AA46D2" w:rsidRDefault="00333919">
            <w:pPr>
              <w:pStyle w:val="TableBodyText"/>
            </w:pPr>
            <w:r>
              <w:t>BECA12AB-B2E6-4523-93EF-C309E000C746</w:t>
            </w:r>
          </w:p>
        </w:tc>
        <w:tc>
          <w:tcPr>
            <w:tcW w:w="1915" w:type="dxa"/>
          </w:tcPr>
          <w:p w:rsidR="00AA46D2" w:rsidRDefault="00333919">
            <w:pPr>
              <w:pStyle w:val="TableBodyText"/>
            </w:pPr>
            <w:r>
              <w:t>False</w:t>
            </w:r>
          </w:p>
        </w:tc>
        <w:tc>
          <w:tcPr>
            <w:tcW w:w="1915" w:type="dxa"/>
          </w:tcPr>
          <w:p w:rsidR="00AA46D2" w:rsidRDefault="00333919">
            <w:pPr>
              <w:pStyle w:val="TableBodyText"/>
            </w:pPr>
            <w:r>
              <w:t>True</w:t>
            </w:r>
          </w:p>
        </w:tc>
        <w:tc>
          <w:tcPr>
            <w:tcW w:w="1916" w:type="dxa"/>
          </w:tcPr>
          <w:p w:rsidR="00AA46D2" w:rsidRDefault="00333919">
            <w:pPr>
              <w:pStyle w:val="TableBodyText"/>
            </w:pPr>
            <w:r>
              <w:t>True</w:t>
            </w:r>
          </w:p>
        </w:tc>
      </w:tr>
      <w:tr w:rsidR="00AA46D2" w:rsidTr="00AA46D2">
        <w:tc>
          <w:tcPr>
            <w:tcW w:w="1915" w:type="dxa"/>
          </w:tcPr>
          <w:p w:rsidR="00AA46D2" w:rsidRDefault="00333919">
            <w:pPr>
              <w:pStyle w:val="TableBodyText"/>
            </w:pPr>
            <w:r>
              <w:t>Logical Sector Size</w:t>
            </w:r>
          </w:p>
        </w:tc>
        <w:tc>
          <w:tcPr>
            <w:tcW w:w="1915" w:type="dxa"/>
          </w:tcPr>
          <w:p w:rsidR="00AA46D2" w:rsidRDefault="00333919">
            <w:pPr>
              <w:pStyle w:val="TableBodyText"/>
            </w:pPr>
            <w:r>
              <w:t>8141BF1D-A96F-4709-BA47-F233A8FAAB5F</w:t>
            </w:r>
          </w:p>
        </w:tc>
        <w:tc>
          <w:tcPr>
            <w:tcW w:w="1915" w:type="dxa"/>
          </w:tcPr>
          <w:p w:rsidR="00AA46D2" w:rsidRDefault="00333919">
            <w:pPr>
              <w:pStyle w:val="TableBodyText"/>
            </w:pPr>
            <w:r>
              <w:t>False</w:t>
            </w:r>
          </w:p>
        </w:tc>
        <w:tc>
          <w:tcPr>
            <w:tcW w:w="1915" w:type="dxa"/>
          </w:tcPr>
          <w:p w:rsidR="00AA46D2" w:rsidRDefault="00333919">
            <w:pPr>
              <w:pStyle w:val="TableBodyText"/>
            </w:pPr>
            <w:r>
              <w:t>True</w:t>
            </w:r>
          </w:p>
        </w:tc>
        <w:tc>
          <w:tcPr>
            <w:tcW w:w="1916" w:type="dxa"/>
          </w:tcPr>
          <w:p w:rsidR="00AA46D2" w:rsidRDefault="00333919">
            <w:pPr>
              <w:pStyle w:val="TableBodyText"/>
            </w:pPr>
            <w:r>
              <w:t>True</w:t>
            </w:r>
          </w:p>
        </w:tc>
      </w:tr>
      <w:tr w:rsidR="00AA46D2" w:rsidTr="00AA46D2">
        <w:tc>
          <w:tcPr>
            <w:tcW w:w="1915" w:type="dxa"/>
          </w:tcPr>
          <w:p w:rsidR="00AA46D2" w:rsidRDefault="00333919">
            <w:pPr>
              <w:pStyle w:val="TableBodyText"/>
            </w:pPr>
            <w:r>
              <w:t>Physical Sector Size</w:t>
            </w:r>
          </w:p>
        </w:tc>
        <w:tc>
          <w:tcPr>
            <w:tcW w:w="1915" w:type="dxa"/>
          </w:tcPr>
          <w:p w:rsidR="00AA46D2" w:rsidRDefault="00333919">
            <w:pPr>
              <w:pStyle w:val="TableBodyText"/>
            </w:pPr>
            <w:r>
              <w:t>CDA348C7-445D-4471-9CC9-E98</w:t>
            </w:r>
            <w:r>
              <w:t>85251C556</w:t>
            </w:r>
          </w:p>
        </w:tc>
        <w:tc>
          <w:tcPr>
            <w:tcW w:w="1915" w:type="dxa"/>
          </w:tcPr>
          <w:p w:rsidR="00AA46D2" w:rsidRDefault="00333919">
            <w:pPr>
              <w:pStyle w:val="TableBodyText"/>
            </w:pPr>
            <w:r>
              <w:t>False</w:t>
            </w:r>
          </w:p>
        </w:tc>
        <w:tc>
          <w:tcPr>
            <w:tcW w:w="1915" w:type="dxa"/>
          </w:tcPr>
          <w:p w:rsidR="00AA46D2" w:rsidRDefault="00333919">
            <w:pPr>
              <w:pStyle w:val="TableBodyText"/>
            </w:pPr>
            <w:r>
              <w:t>True</w:t>
            </w:r>
          </w:p>
        </w:tc>
        <w:tc>
          <w:tcPr>
            <w:tcW w:w="1916" w:type="dxa"/>
          </w:tcPr>
          <w:p w:rsidR="00AA46D2" w:rsidRDefault="00333919">
            <w:pPr>
              <w:pStyle w:val="TableBodyText"/>
            </w:pPr>
            <w:r>
              <w:t>True</w:t>
            </w:r>
          </w:p>
        </w:tc>
      </w:tr>
      <w:tr w:rsidR="00AA46D2" w:rsidTr="00AA46D2">
        <w:tc>
          <w:tcPr>
            <w:tcW w:w="1915" w:type="dxa"/>
          </w:tcPr>
          <w:p w:rsidR="00AA46D2" w:rsidRDefault="00333919">
            <w:pPr>
              <w:pStyle w:val="TableBodyText"/>
            </w:pPr>
            <w:r>
              <w:t>Parent Locator</w:t>
            </w:r>
          </w:p>
        </w:tc>
        <w:tc>
          <w:tcPr>
            <w:tcW w:w="1915" w:type="dxa"/>
          </w:tcPr>
          <w:p w:rsidR="00AA46D2" w:rsidRDefault="00333919">
            <w:pPr>
              <w:pStyle w:val="TableBodyText"/>
            </w:pPr>
            <w:r>
              <w:t>A8D35F2D-B30B-454D-ABF7-D3D84834AB0C</w:t>
            </w:r>
          </w:p>
        </w:tc>
        <w:tc>
          <w:tcPr>
            <w:tcW w:w="1915" w:type="dxa"/>
          </w:tcPr>
          <w:p w:rsidR="00AA46D2" w:rsidRDefault="00333919">
            <w:pPr>
              <w:pStyle w:val="TableBodyText"/>
            </w:pPr>
            <w:r>
              <w:t>False</w:t>
            </w:r>
          </w:p>
        </w:tc>
        <w:tc>
          <w:tcPr>
            <w:tcW w:w="1915" w:type="dxa"/>
          </w:tcPr>
          <w:p w:rsidR="00AA46D2" w:rsidRDefault="00333919">
            <w:pPr>
              <w:pStyle w:val="TableBodyText"/>
            </w:pPr>
            <w:r>
              <w:t>False</w:t>
            </w:r>
          </w:p>
        </w:tc>
        <w:tc>
          <w:tcPr>
            <w:tcW w:w="1916" w:type="dxa"/>
          </w:tcPr>
          <w:p w:rsidR="00AA46D2" w:rsidRDefault="00333919">
            <w:pPr>
              <w:pStyle w:val="TableBodyText"/>
            </w:pPr>
            <w:r>
              <w:t>True</w:t>
            </w:r>
          </w:p>
        </w:tc>
      </w:tr>
    </w:tbl>
    <w:p w:rsidR="00AA46D2" w:rsidRDefault="00AA46D2"/>
    <w:p w:rsidR="00AA46D2" w:rsidRDefault="00333919">
      <w:pPr>
        <w:pStyle w:val="Heading4"/>
      </w:pPr>
      <w:bookmarkStart w:id="89" w:name="section_ec0e9d2569e4439e806ae0c23f0e1ae6"/>
      <w:bookmarkStart w:id="90" w:name="_Toc523398657"/>
      <w:r>
        <w:t>File Parameters</w:t>
      </w:r>
      <w:bookmarkEnd w:id="89"/>
      <w:bookmarkEnd w:id="90"/>
    </w:p>
    <w:p w:rsidR="00AA46D2" w:rsidRDefault="00AA46D2"/>
    <w:tbl>
      <w:tblPr>
        <w:tblStyle w:val="Table-PacketDiagram"/>
        <w:tblW w:w="0" w:type="auto"/>
        <w:tblLayout w:type="fixed"/>
        <w:tblCellMar>
          <w:top w:w="14" w:type="dxa"/>
          <w:bottom w:w="14" w:type="dxa"/>
        </w:tblCellMar>
        <w:tblLook w:val="04A0" w:firstRow="1" w:lastRow="0" w:firstColumn="1" w:lastColumn="0" w:noHBand="0" w:noVBand="1"/>
      </w:tblPr>
      <w:tblGrid>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AA46D2" w:rsidTr="00AA46D2">
        <w:trPr>
          <w:cnfStyle w:val="100000000000" w:firstRow="1" w:lastRow="0" w:firstColumn="0" w:lastColumn="0" w:oddVBand="0" w:evenVBand="0" w:oddHBand="0" w:evenHBand="0" w:firstRowFirstColumn="0" w:firstRowLastColumn="0" w:lastRowFirstColumn="0" w:lastRowLastColumn="0"/>
          <w:trHeight w:hRule="exact" w:val="550"/>
        </w:trPr>
        <w:tc>
          <w:tcPr>
            <w:tcW w:w="270" w:type="dxa"/>
          </w:tcPr>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1</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2</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3</w:t>
            </w:r>
          </w:p>
          <w:p w:rsidR="00AA46D2" w:rsidRDefault="00333919">
            <w:pPr>
              <w:pStyle w:val="PacketDiagramHeaderText"/>
            </w:pPr>
            <w:r>
              <w:t>0</w:t>
            </w:r>
          </w:p>
        </w:tc>
        <w:tc>
          <w:tcPr>
            <w:tcW w:w="270" w:type="dxa"/>
          </w:tcPr>
          <w:p w:rsidR="00AA46D2" w:rsidRDefault="00333919">
            <w:pPr>
              <w:pStyle w:val="PacketDiagramHeaderText"/>
            </w:pPr>
            <w:r>
              <w:t>1</w:t>
            </w:r>
          </w:p>
        </w:tc>
      </w:tr>
      <w:tr w:rsidR="00AA46D2" w:rsidTr="00AA46D2">
        <w:trPr>
          <w:trHeight w:hRule="exact" w:val="490"/>
        </w:trPr>
        <w:tc>
          <w:tcPr>
            <w:tcW w:w="8640" w:type="dxa"/>
            <w:gridSpan w:val="32"/>
            <w:vAlign w:val="top"/>
          </w:tcPr>
          <w:p w:rsidR="00AA46D2" w:rsidRDefault="00333919">
            <w:pPr>
              <w:pStyle w:val="PacketDiagramBodyText"/>
            </w:pPr>
            <w:r>
              <w:t>BlockSize</w:t>
            </w:r>
          </w:p>
        </w:tc>
      </w:tr>
      <w:tr w:rsidR="00AA46D2" w:rsidTr="00AA46D2">
        <w:trPr>
          <w:trHeight w:hRule="exact" w:val="490"/>
        </w:trPr>
        <w:tc>
          <w:tcPr>
            <w:tcW w:w="270" w:type="dxa"/>
            <w:vAlign w:val="top"/>
          </w:tcPr>
          <w:p w:rsidR="00AA46D2" w:rsidRDefault="00333919">
            <w:pPr>
              <w:pStyle w:val="PacketDiagramBodyText"/>
            </w:pPr>
            <w:r>
              <w:t>A</w:t>
            </w:r>
          </w:p>
        </w:tc>
        <w:tc>
          <w:tcPr>
            <w:tcW w:w="270" w:type="dxa"/>
            <w:vAlign w:val="top"/>
          </w:tcPr>
          <w:p w:rsidR="00AA46D2" w:rsidRDefault="00333919">
            <w:pPr>
              <w:pStyle w:val="PacketDiagramBodyText"/>
            </w:pPr>
            <w:r>
              <w:t>B</w:t>
            </w:r>
          </w:p>
        </w:tc>
        <w:tc>
          <w:tcPr>
            <w:tcW w:w="8100" w:type="dxa"/>
            <w:gridSpan w:val="30"/>
            <w:vAlign w:val="top"/>
          </w:tcPr>
          <w:p w:rsidR="00AA46D2" w:rsidRDefault="00333919">
            <w:pPr>
              <w:pStyle w:val="PacketDiagramBodyText"/>
            </w:pPr>
            <w:r>
              <w:t>Reserved</w:t>
            </w:r>
          </w:p>
        </w:tc>
      </w:tr>
    </w:tbl>
    <w:p w:rsidR="00AA46D2" w:rsidRDefault="00333919">
      <w:pPr>
        <w:pStyle w:val="Definition-Field"/>
      </w:pPr>
      <w:r>
        <w:rPr>
          <w:b/>
        </w:rPr>
        <w:t xml:space="preserve">BlockSize (4 bytes): </w:t>
      </w:r>
      <w:r>
        <w:t xml:space="preserve">Specifies the size of </w:t>
      </w:r>
      <w:r>
        <w:t>each payload block in bytes. The value MUST be at least 1 MB and not greater than 256 MB, and MUST be a power of 2.</w:t>
      </w:r>
    </w:p>
    <w:p w:rsidR="00AA46D2" w:rsidRDefault="00333919">
      <w:pPr>
        <w:pStyle w:val="Definition-Field"/>
      </w:pPr>
      <w:r>
        <w:rPr>
          <w:b/>
        </w:rPr>
        <w:t xml:space="preserve">A - LeaveBlockAllocated (1 bit): </w:t>
      </w:r>
      <w:r>
        <w:t>Specifies whether blocks can be unallocated from the file. If this field is set to 1, the implementation SH</w:t>
      </w:r>
      <w:r>
        <w:t>OULD NOT change the state of any blocks to a BLOCK_NOT_PRESENT state, and the implementation MUST NOT reduce the size of the file to a value lower than would be required to allocate every block. This field is intended to be used to create a fixed VHDX file</w:t>
      </w:r>
      <w:r>
        <w:t xml:space="preserve"> that is fully provisioned.</w:t>
      </w:r>
    </w:p>
    <w:p w:rsidR="00AA46D2" w:rsidRDefault="00333919">
      <w:pPr>
        <w:pStyle w:val="Definition-Field"/>
      </w:pPr>
      <w:r>
        <w:rPr>
          <w:b/>
        </w:rPr>
        <w:t xml:space="preserve">B - HasParent (1 bit): </w:t>
      </w:r>
      <w:r>
        <w:t>Specifies whether this file has a parent VHDX file. If set, the file is a differencing file, and one or more parent locators specify the location and identity of the parent.</w:t>
      </w:r>
    </w:p>
    <w:p w:rsidR="00AA46D2" w:rsidRDefault="00333919">
      <w:pPr>
        <w:pStyle w:val="Definition-Field"/>
      </w:pPr>
      <w:r>
        <w:rPr>
          <w:b/>
        </w:rPr>
        <w:t xml:space="preserve">Reserved (30 bits): </w:t>
      </w:r>
      <w:r>
        <w:t>MUST be 0.</w:t>
      </w:r>
    </w:p>
    <w:p w:rsidR="00AA46D2" w:rsidRDefault="00333919">
      <w:pPr>
        <w:pStyle w:val="Heading4"/>
      </w:pPr>
      <w:bookmarkStart w:id="91" w:name="section_bb51c7bc63be4be6a77cf1684573033c"/>
      <w:bookmarkStart w:id="92" w:name="_Toc523398658"/>
      <w:r>
        <w:t>Virtual Disk Size</w:t>
      </w:r>
      <w:bookmarkEnd w:id="91"/>
      <w:bookmarkEnd w:id="92"/>
    </w:p>
    <w:p w:rsidR="00AA46D2" w:rsidRDefault="00AA46D2"/>
    <w:tbl>
      <w:tblPr>
        <w:tblStyle w:val="Table-PacketDiagram"/>
        <w:tblW w:w="0" w:type="auto"/>
        <w:tblLayout w:type="fixed"/>
        <w:tblCellMar>
          <w:top w:w="14" w:type="dxa"/>
          <w:bottom w:w="14" w:type="dxa"/>
        </w:tblCellMar>
        <w:tblLook w:val="04A0" w:firstRow="1" w:lastRow="0" w:firstColumn="1" w:lastColumn="0" w:noHBand="0" w:noVBand="1"/>
      </w:tblPr>
      <w:tblGrid>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AA46D2" w:rsidTr="00AA46D2">
        <w:trPr>
          <w:cnfStyle w:val="100000000000" w:firstRow="1" w:lastRow="0" w:firstColumn="0" w:lastColumn="0" w:oddVBand="0" w:evenVBand="0" w:oddHBand="0" w:evenHBand="0" w:firstRowFirstColumn="0" w:firstRowLastColumn="0" w:lastRowFirstColumn="0" w:lastRowLastColumn="0"/>
          <w:trHeight w:hRule="exact" w:val="550"/>
        </w:trPr>
        <w:tc>
          <w:tcPr>
            <w:tcW w:w="270" w:type="dxa"/>
          </w:tcPr>
          <w:p w:rsidR="00AA46D2" w:rsidRDefault="00333919">
            <w:pPr>
              <w:pStyle w:val="PacketDiagramHeaderText"/>
            </w:pPr>
            <w:r>
              <w:lastRenderedPageBreak/>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1</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2</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3</w:t>
            </w:r>
          </w:p>
          <w:p w:rsidR="00AA46D2" w:rsidRDefault="00333919">
            <w:pPr>
              <w:pStyle w:val="PacketDiagramHeaderText"/>
            </w:pPr>
            <w:r>
              <w:t>0</w:t>
            </w:r>
          </w:p>
        </w:tc>
        <w:tc>
          <w:tcPr>
            <w:tcW w:w="270" w:type="dxa"/>
          </w:tcPr>
          <w:p w:rsidR="00AA46D2" w:rsidRDefault="00333919">
            <w:pPr>
              <w:pStyle w:val="PacketDiagramHeaderText"/>
            </w:pPr>
            <w:r>
              <w:t>1</w:t>
            </w:r>
          </w:p>
        </w:tc>
      </w:tr>
      <w:tr w:rsidR="00AA46D2" w:rsidTr="00AA46D2">
        <w:trPr>
          <w:trHeight w:hRule="exact" w:val="490"/>
        </w:trPr>
        <w:tc>
          <w:tcPr>
            <w:tcW w:w="8640" w:type="dxa"/>
            <w:gridSpan w:val="32"/>
            <w:vAlign w:val="top"/>
          </w:tcPr>
          <w:p w:rsidR="00AA46D2" w:rsidRDefault="00333919">
            <w:pPr>
              <w:pStyle w:val="PacketDiagramBodyText"/>
            </w:pPr>
            <w:r>
              <w:t>VirtualDiskSize</w:t>
            </w:r>
          </w:p>
        </w:tc>
      </w:tr>
      <w:tr w:rsidR="00AA46D2" w:rsidTr="00AA46D2">
        <w:trPr>
          <w:trHeight w:hRule="exact" w:val="490"/>
        </w:trPr>
        <w:tc>
          <w:tcPr>
            <w:tcW w:w="8640" w:type="dxa"/>
            <w:gridSpan w:val="32"/>
            <w:vAlign w:val="top"/>
          </w:tcPr>
          <w:p w:rsidR="00AA46D2" w:rsidRDefault="00333919">
            <w:pPr>
              <w:pStyle w:val="PacketDiagramBodyText"/>
            </w:pPr>
            <w:r>
              <w:t>...</w:t>
            </w:r>
          </w:p>
          <w:p w:rsidR="00AA46D2" w:rsidRDefault="00333919">
            <w:pPr>
              <w:pStyle w:val="PacketDiagramBodyText"/>
            </w:pPr>
            <w:r>
              <w:t>B</w:t>
            </w:r>
          </w:p>
        </w:tc>
      </w:tr>
    </w:tbl>
    <w:p w:rsidR="00AA46D2" w:rsidRDefault="00333919">
      <w:pPr>
        <w:pStyle w:val="Definition-Field"/>
      </w:pPr>
      <w:r>
        <w:rPr>
          <w:b/>
        </w:rPr>
        <w:t>VirtualDiskSize (8 bytes)</w:t>
      </w:r>
      <w:r>
        <w:t xml:space="preserve">: Specifies the virtual disk size, in bytes. This field MUST be a multiple of the </w:t>
      </w:r>
      <w:r>
        <w:rPr>
          <w:b/>
        </w:rPr>
        <w:t>LogicalSectorSize</w:t>
      </w:r>
      <w:r>
        <w:t xml:space="preserve"> (see section </w:t>
      </w:r>
      <w:hyperlink w:anchor="Section_e45dcf18f45b45078760e76fa538a61b" w:history="1">
        <w:r>
          <w:rPr>
            <w:rStyle w:val="Hyperlink"/>
          </w:rPr>
          <w:t>2.6.2.4</w:t>
        </w:r>
      </w:hyperlink>
      <w:r>
        <w:t>) metadata item and MUST be at most 64 TB.</w:t>
      </w:r>
    </w:p>
    <w:p w:rsidR="00AA46D2" w:rsidRDefault="00333919">
      <w:pPr>
        <w:pStyle w:val="Heading4"/>
      </w:pPr>
      <w:bookmarkStart w:id="93" w:name="section_a0a7450d551b46f69025485121aa6aab"/>
      <w:bookmarkStart w:id="94" w:name="_Toc523398659"/>
      <w:r>
        <w:t>Virtual Disk ID</w:t>
      </w:r>
      <w:bookmarkEnd w:id="93"/>
      <w:bookmarkEnd w:id="94"/>
    </w:p>
    <w:p w:rsidR="00AA46D2" w:rsidRDefault="00AA46D2"/>
    <w:tbl>
      <w:tblPr>
        <w:tblStyle w:val="Table-PacketDiagram"/>
        <w:tblW w:w="0" w:type="auto"/>
        <w:tblLayout w:type="fixed"/>
        <w:tblCellMar>
          <w:top w:w="14" w:type="dxa"/>
          <w:bottom w:w="14" w:type="dxa"/>
        </w:tblCellMar>
        <w:tblLook w:val="04A0" w:firstRow="1" w:lastRow="0" w:firstColumn="1" w:lastColumn="0" w:noHBand="0" w:noVBand="1"/>
      </w:tblPr>
      <w:tblGrid>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AA46D2" w:rsidTr="00AA46D2">
        <w:trPr>
          <w:cnfStyle w:val="100000000000" w:firstRow="1" w:lastRow="0" w:firstColumn="0" w:lastColumn="0" w:oddVBand="0" w:evenVBand="0" w:oddHBand="0" w:evenHBand="0" w:firstRowFirstColumn="0" w:firstRowLastColumn="0" w:lastRowFirstColumn="0" w:lastRowLastColumn="0"/>
          <w:trHeight w:hRule="exact" w:val="550"/>
        </w:trPr>
        <w:tc>
          <w:tcPr>
            <w:tcW w:w="270" w:type="dxa"/>
          </w:tcPr>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1</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2</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3</w:t>
            </w:r>
          </w:p>
          <w:p w:rsidR="00AA46D2" w:rsidRDefault="00333919">
            <w:pPr>
              <w:pStyle w:val="PacketDiagramHeaderText"/>
            </w:pPr>
            <w:r>
              <w:t>0</w:t>
            </w:r>
          </w:p>
        </w:tc>
        <w:tc>
          <w:tcPr>
            <w:tcW w:w="270" w:type="dxa"/>
          </w:tcPr>
          <w:p w:rsidR="00AA46D2" w:rsidRDefault="00333919">
            <w:pPr>
              <w:pStyle w:val="PacketDiagramHeaderText"/>
            </w:pPr>
            <w:r>
              <w:t>1</w:t>
            </w:r>
          </w:p>
        </w:tc>
      </w:tr>
      <w:tr w:rsidR="00AA46D2" w:rsidTr="00AA46D2">
        <w:trPr>
          <w:trHeight w:hRule="exact" w:val="490"/>
        </w:trPr>
        <w:tc>
          <w:tcPr>
            <w:tcW w:w="8640" w:type="dxa"/>
            <w:gridSpan w:val="32"/>
            <w:vAlign w:val="top"/>
          </w:tcPr>
          <w:p w:rsidR="00AA46D2" w:rsidRDefault="00333919">
            <w:pPr>
              <w:pStyle w:val="PacketDiagramBodyText"/>
            </w:pPr>
            <w:r>
              <w:t>VirtualDiskId</w:t>
            </w:r>
          </w:p>
        </w:tc>
      </w:tr>
      <w:tr w:rsidR="00AA46D2" w:rsidTr="00AA46D2">
        <w:trPr>
          <w:trHeight w:hRule="exact" w:val="490"/>
        </w:trPr>
        <w:tc>
          <w:tcPr>
            <w:tcW w:w="8640" w:type="dxa"/>
            <w:gridSpan w:val="32"/>
            <w:vAlign w:val="top"/>
          </w:tcPr>
          <w:p w:rsidR="00AA46D2" w:rsidRDefault="00333919">
            <w:pPr>
              <w:pStyle w:val="PacketDiagramBodyText"/>
            </w:pPr>
            <w:r>
              <w:t>...</w:t>
            </w:r>
          </w:p>
          <w:p w:rsidR="00AA46D2" w:rsidRDefault="00333919">
            <w:pPr>
              <w:pStyle w:val="PacketDiagramBodyText"/>
            </w:pPr>
            <w:r>
              <w:t>B</w:t>
            </w:r>
          </w:p>
        </w:tc>
      </w:tr>
      <w:tr w:rsidR="00AA46D2" w:rsidTr="00AA46D2">
        <w:trPr>
          <w:trHeight w:hRule="exact" w:val="490"/>
        </w:trPr>
        <w:tc>
          <w:tcPr>
            <w:tcW w:w="8640" w:type="dxa"/>
            <w:gridSpan w:val="32"/>
            <w:vAlign w:val="top"/>
          </w:tcPr>
          <w:p w:rsidR="00AA46D2" w:rsidRDefault="00333919">
            <w:pPr>
              <w:pStyle w:val="PacketDiagramBodyText"/>
            </w:pPr>
            <w:r>
              <w:t>...</w:t>
            </w:r>
          </w:p>
          <w:p w:rsidR="00AA46D2" w:rsidRDefault="00AA46D2">
            <w:pPr>
              <w:pStyle w:val="PacketDiagramBodyText"/>
            </w:pPr>
          </w:p>
        </w:tc>
      </w:tr>
      <w:tr w:rsidR="00AA46D2" w:rsidTr="00AA46D2">
        <w:trPr>
          <w:trHeight w:hRule="exact" w:val="490"/>
        </w:trPr>
        <w:tc>
          <w:tcPr>
            <w:tcW w:w="8640" w:type="dxa"/>
            <w:gridSpan w:val="32"/>
            <w:vAlign w:val="top"/>
          </w:tcPr>
          <w:p w:rsidR="00AA46D2" w:rsidRDefault="00333919">
            <w:pPr>
              <w:pStyle w:val="PacketDiagramBodyText"/>
            </w:pPr>
            <w:r>
              <w:t>...</w:t>
            </w:r>
          </w:p>
          <w:p w:rsidR="00AA46D2" w:rsidRDefault="00AA46D2">
            <w:pPr>
              <w:pStyle w:val="PacketDiagramBodyText"/>
            </w:pPr>
          </w:p>
        </w:tc>
      </w:tr>
    </w:tbl>
    <w:p w:rsidR="00AA46D2" w:rsidRDefault="00333919">
      <w:pPr>
        <w:pStyle w:val="Definition-Field"/>
      </w:pPr>
      <w:r>
        <w:rPr>
          <w:b/>
        </w:rPr>
        <w:t>VirtualDiskId (16 bytes)</w:t>
      </w:r>
      <w:r>
        <w:t xml:space="preserve">: </w:t>
      </w:r>
      <w:r>
        <w:t>A GUID that specifies the identification of the disk.</w:t>
      </w:r>
    </w:p>
    <w:p w:rsidR="00AA46D2" w:rsidRDefault="00333919">
      <w:pPr>
        <w:pStyle w:val="Heading4"/>
      </w:pPr>
      <w:bookmarkStart w:id="95" w:name="section_e45dcf18f45b45078760e76fa538a61b"/>
      <w:bookmarkStart w:id="96" w:name="_Toc523398660"/>
      <w:r>
        <w:t>Logical Sector Size</w:t>
      </w:r>
      <w:bookmarkEnd w:id="95"/>
      <w:bookmarkEnd w:id="96"/>
    </w:p>
    <w:p w:rsidR="00AA46D2" w:rsidRDefault="00AA46D2"/>
    <w:tbl>
      <w:tblPr>
        <w:tblStyle w:val="Table-PacketDiagram"/>
        <w:tblW w:w="0" w:type="auto"/>
        <w:tblLayout w:type="fixed"/>
        <w:tblCellMar>
          <w:top w:w="14" w:type="dxa"/>
          <w:bottom w:w="14" w:type="dxa"/>
        </w:tblCellMar>
        <w:tblLook w:val="04A0" w:firstRow="1" w:lastRow="0" w:firstColumn="1" w:lastColumn="0" w:noHBand="0" w:noVBand="1"/>
      </w:tblPr>
      <w:tblGrid>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AA46D2" w:rsidTr="00AA46D2">
        <w:trPr>
          <w:cnfStyle w:val="100000000000" w:firstRow="1" w:lastRow="0" w:firstColumn="0" w:lastColumn="0" w:oddVBand="0" w:evenVBand="0" w:oddHBand="0" w:evenHBand="0" w:firstRowFirstColumn="0" w:firstRowLastColumn="0" w:lastRowFirstColumn="0" w:lastRowLastColumn="0"/>
          <w:trHeight w:hRule="exact" w:val="550"/>
        </w:trPr>
        <w:tc>
          <w:tcPr>
            <w:tcW w:w="270" w:type="dxa"/>
          </w:tcPr>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1</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2</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3</w:t>
            </w:r>
          </w:p>
          <w:p w:rsidR="00AA46D2" w:rsidRDefault="00333919">
            <w:pPr>
              <w:pStyle w:val="PacketDiagramHeaderText"/>
            </w:pPr>
            <w:r>
              <w:t>0</w:t>
            </w:r>
          </w:p>
        </w:tc>
        <w:tc>
          <w:tcPr>
            <w:tcW w:w="270" w:type="dxa"/>
          </w:tcPr>
          <w:p w:rsidR="00AA46D2" w:rsidRDefault="00333919">
            <w:pPr>
              <w:pStyle w:val="PacketDiagramHeaderText"/>
            </w:pPr>
            <w:r>
              <w:t>1</w:t>
            </w:r>
          </w:p>
        </w:tc>
      </w:tr>
      <w:tr w:rsidR="00AA46D2" w:rsidTr="00AA46D2">
        <w:trPr>
          <w:trHeight w:hRule="exact" w:val="490"/>
        </w:trPr>
        <w:tc>
          <w:tcPr>
            <w:tcW w:w="8640" w:type="dxa"/>
            <w:gridSpan w:val="32"/>
            <w:vAlign w:val="top"/>
          </w:tcPr>
          <w:p w:rsidR="00AA46D2" w:rsidRDefault="00333919">
            <w:pPr>
              <w:pStyle w:val="PacketDiagramBodyText"/>
            </w:pPr>
            <w:r>
              <w:t>LogicalSectorSize</w:t>
            </w:r>
          </w:p>
        </w:tc>
      </w:tr>
    </w:tbl>
    <w:p w:rsidR="00AA46D2" w:rsidRDefault="00333919">
      <w:pPr>
        <w:pStyle w:val="Definition-Field"/>
      </w:pPr>
      <w:r>
        <w:rPr>
          <w:b/>
        </w:rPr>
        <w:t>LogicalSectorSize (4 bytes)</w:t>
      </w:r>
      <w:r>
        <w:t>: Specifies the virtual disk's sector size, in bytes. This value MUST be set to 512 or 4,096. An implementation MUST expose the virtual disk as having the specified sector size, but it can fail to load files with sector sizes that it does not support. If t</w:t>
      </w:r>
      <w:r>
        <w:t xml:space="preserve">he file has a parent, the logical sector size for the parent and child MUST be the same. Note that the </w:t>
      </w:r>
      <w:r>
        <w:rPr>
          <w:b/>
        </w:rPr>
        <w:t>LogicalSectorSize</w:t>
      </w:r>
      <w:r>
        <w:t xml:space="preserve"> value also determines the chunk size.</w:t>
      </w:r>
    </w:p>
    <w:p w:rsidR="00AA46D2" w:rsidRDefault="00333919">
      <w:pPr>
        <w:pStyle w:val="Heading4"/>
      </w:pPr>
      <w:bookmarkStart w:id="97" w:name="section_17729765008b42c99aa73cfc595ee1d2"/>
      <w:bookmarkStart w:id="98" w:name="_Toc523398661"/>
      <w:r>
        <w:t>Physical Sector Size</w:t>
      </w:r>
      <w:bookmarkEnd w:id="97"/>
      <w:bookmarkEnd w:id="98"/>
    </w:p>
    <w:p w:rsidR="00AA46D2" w:rsidRDefault="00AA46D2"/>
    <w:tbl>
      <w:tblPr>
        <w:tblStyle w:val="Table-PacketDiagram"/>
        <w:tblW w:w="0" w:type="auto"/>
        <w:tblLayout w:type="fixed"/>
        <w:tblCellMar>
          <w:top w:w="14" w:type="dxa"/>
          <w:bottom w:w="14" w:type="dxa"/>
        </w:tblCellMar>
        <w:tblLook w:val="04A0" w:firstRow="1" w:lastRow="0" w:firstColumn="1" w:lastColumn="0" w:noHBand="0" w:noVBand="1"/>
      </w:tblPr>
      <w:tblGrid>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AA46D2" w:rsidTr="00AA46D2">
        <w:trPr>
          <w:cnfStyle w:val="100000000000" w:firstRow="1" w:lastRow="0" w:firstColumn="0" w:lastColumn="0" w:oddVBand="0" w:evenVBand="0" w:oddHBand="0" w:evenHBand="0" w:firstRowFirstColumn="0" w:firstRowLastColumn="0" w:lastRowFirstColumn="0" w:lastRowLastColumn="0"/>
          <w:trHeight w:hRule="exact" w:val="550"/>
        </w:trPr>
        <w:tc>
          <w:tcPr>
            <w:tcW w:w="270" w:type="dxa"/>
          </w:tcPr>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1</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2</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3</w:t>
            </w:r>
          </w:p>
          <w:p w:rsidR="00AA46D2" w:rsidRDefault="00333919">
            <w:pPr>
              <w:pStyle w:val="PacketDiagramHeaderText"/>
            </w:pPr>
            <w:r>
              <w:t>0</w:t>
            </w:r>
          </w:p>
        </w:tc>
        <w:tc>
          <w:tcPr>
            <w:tcW w:w="270" w:type="dxa"/>
          </w:tcPr>
          <w:p w:rsidR="00AA46D2" w:rsidRDefault="00333919">
            <w:pPr>
              <w:pStyle w:val="PacketDiagramHeaderText"/>
            </w:pPr>
            <w:r>
              <w:t>1</w:t>
            </w:r>
          </w:p>
        </w:tc>
      </w:tr>
      <w:tr w:rsidR="00AA46D2" w:rsidTr="00AA46D2">
        <w:trPr>
          <w:trHeight w:hRule="exact" w:val="490"/>
        </w:trPr>
        <w:tc>
          <w:tcPr>
            <w:tcW w:w="8640" w:type="dxa"/>
            <w:gridSpan w:val="32"/>
            <w:vAlign w:val="top"/>
          </w:tcPr>
          <w:p w:rsidR="00AA46D2" w:rsidRDefault="00333919">
            <w:pPr>
              <w:pStyle w:val="PacketDiagramBodyText"/>
            </w:pPr>
            <w:r>
              <w:t>PhysicalSectorSize</w:t>
            </w:r>
          </w:p>
        </w:tc>
      </w:tr>
    </w:tbl>
    <w:p w:rsidR="00AA46D2" w:rsidRDefault="00333919">
      <w:pPr>
        <w:pStyle w:val="Definition-Field"/>
      </w:pPr>
      <w:r>
        <w:rPr>
          <w:b/>
        </w:rPr>
        <w:lastRenderedPageBreak/>
        <w:t>PhysicalSectorSize (4 bytes)</w:t>
      </w:r>
      <w:r>
        <w:t>: Specifies the virtual disk's physical sector size, in bytes. This value MUST be set to 512 or 4,096. An implementation MUST expose the virtual disk as having the specified physical sector size, but it can f</w:t>
      </w:r>
      <w:r>
        <w:t>ail to load files with sector sizes that it does not support.</w:t>
      </w:r>
    </w:p>
    <w:p w:rsidR="00AA46D2" w:rsidRDefault="00333919">
      <w:pPr>
        <w:pStyle w:val="Heading4"/>
      </w:pPr>
      <w:bookmarkStart w:id="99" w:name="section_4f4449cfaf5945da9045c4950b9438b2"/>
      <w:bookmarkStart w:id="100" w:name="_Toc523398662"/>
      <w:r>
        <w:t>Parent Locator</w:t>
      </w:r>
      <w:bookmarkEnd w:id="99"/>
      <w:bookmarkEnd w:id="100"/>
    </w:p>
    <w:p w:rsidR="00AA46D2" w:rsidRDefault="00333919">
      <w:r>
        <w:t>The parent locator specifies the type of the parent virtual block device as a GUID and a set of key-value pairs specifying anything necessary to locate and connect to the parent b</w:t>
      </w:r>
      <w:r>
        <w:t>lock device.</w:t>
      </w:r>
    </w:p>
    <w:p w:rsidR="00AA46D2" w:rsidRDefault="00333919">
      <w:r>
        <w:t xml:space="preserve">When the </w:t>
      </w:r>
      <w:r>
        <w:rPr>
          <w:b/>
        </w:rPr>
        <w:t>HasParent</w:t>
      </w:r>
      <w:r>
        <w:t xml:space="preserve"> field of the file-parameters metadata item is set, there MUST be a parent locator. This metadata item specifies the identity and location of a parent virtual block device, whether this device is another VHDX file, a differen</w:t>
      </w:r>
      <w:r>
        <w:t>t type of virtual disk file, a logical unit in a SAN, or otherwise.</w:t>
      </w:r>
    </w:p>
    <w:p w:rsidR="00AA46D2" w:rsidRDefault="00333919">
      <w:r>
        <w:t xml:space="preserve">This specification describes only one such parent locator type (see section </w:t>
      </w:r>
      <w:hyperlink w:anchor="Section_b6332a98624d46b8bd0eb77b573662f9" w:history="1">
        <w:r>
          <w:rPr>
            <w:rStyle w:val="Hyperlink"/>
          </w:rPr>
          <w:t>2.6.2.6.3</w:t>
        </w:r>
      </w:hyperlink>
      <w:r>
        <w:t>), but other implementations can extend thi</w:t>
      </w:r>
      <w:r>
        <w:t>s as required.</w:t>
      </w:r>
    </w:p>
    <w:p w:rsidR="00AA46D2" w:rsidRDefault="00333919">
      <w:r>
        <w:t>The parent locator item is made up of a 20-byte header immediately followed by a table of 12-byte entries specifying the offset and length of each key and value.</w:t>
      </w:r>
    </w:p>
    <w:p w:rsidR="00AA46D2" w:rsidRDefault="00333919">
      <w:pPr>
        <w:pStyle w:val="Heading5"/>
      </w:pPr>
      <w:bookmarkStart w:id="101" w:name="section_0181ef0706534f2ebeca47c82891f9d6"/>
      <w:bookmarkStart w:id="102" w:name="_Toc523398663"/>
      <w:r>
        <w:t>Parent Locator Header</w:t>
      </w:r>
      <w:bookmarkEnd w:id="101"/>
      <w:bookmarkEnd w:id="102"/>
    </w:p>
    <w:p w:rsidR="00AA46D2" w:rsidRDefault="00AA46D2"/>
    <w:tbl>
      <w:tblPr>
        <w:tblStyle w:val="Table-PacketDiagram"/>
        <w:tblW w:w="0" w:type="auto"/>
        <w:tblLayout w:type="fixed"/>
        <w:tblCellMar>
          <w:top w:w="14" w:type="dxa"/>
          <w:bottom w:w="14" w:type="dxa"/>
        </w:tblCellMar>
        <w:tblLook w:val="04A0" w:firstRow="1" w:lastRow="0" w:firstColumn="1" w:lastColumn="0" w:noHBand="0" w:noVBand="1"/>
      </w:tblPr>
      <w:tblGrid>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AA46D2" w:rsidTr="00AA46D2">
        <w:trPr>
          <w:cnfStyle w:val="100000000000" w:firstRow="1" w:lastRow="0" w:firstColumn="0" w:lastColumn="0" w:oddVBand="0" w:evenVBand="0" w:oddHBand="0" w:evenHBand="0" w:firstRowFirstColumn="0" w:firstRowLastColumn="0" w:lastRowFirstColumn="0" w:lastRowLastColumn="0"/>
          <w:trHeight w:hRule="exact" w:val="550"/>
        </w:trPr>
        <w:tc>
          <w:tcPr>
            <w:tcW w:w="270" w:type="dxa"/>
          </w:tcPr>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1</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2</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3</w:t>
            </w:r>
          </w:p>
          <w:p w:rsidR="00AA46D2" w:rsidRDefault="00333919">
            <w:pPr>
              <w:pStyle w:val="PacketDiagramHeaderText"/>
            </w:pPr>
            <w:r>
              <w:t>0</w:t>
            </w:r>
          </w:p>
        </w:tc>
        <w:tc>
          <w:tcPr>
            <w:tcW w:w="270" w:type="dxa"/>
          </w:tcPr>
          <w:p w:rsidR="00AA46D2" w:rsidRDefault="00333919">
            <w:pPr>
              <w:pStyle w:val="PacketDiagramHeaderText"/>
            </w:pPr>
            <w:r>
              <w:t>1</w:t>
            </w:r>
          </w:p>
        </w:tc>
      </w:tr>
      <w:tr w:rsidR="00AA46D2" w:rsidTr="00AA46D2">
        <w:trPr>
          <w:trHeight w:hRule="exact" w:val="490"/>
        </w:trPr>
        <w:tc>
          <w:tcPr>
            <w:tcW w:w="8640" w:type="dxa"/>
            <w:gridSpan w:val="32"/>
            <w:vAlign w:val="top"/>
          </w:tcPr>
          <w:p w:rsidR="00AA46D2" w:rsidRDefault="00333919">
            <w:pPr>
              <w:pStyle w:val="PacketDiagramBodyText"/>
            </w:pPr>
            <w:r>
              <w:t>LocatorType</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8640" w:type="dxa"/>
            <w:gridSpan w:val="32"/>
            <w:vAlign w:val="top"/>
          </w:tcPr>
          <w:p w:rsidR="00AA46D2" w:rsidRDefault="00333919">
            <w:pPr>
              <w:pStyle w:val="PacketDiagramBodyText"/>
            </w:pPr>
            <w:r>
              <w:t>...</w:t>
            </w:r>
          </w:p>
        </w:tc>
      </w:tr>
      <w:tr w:rsidR="00AA46D2" w:rsidTr="00AA46D2">
        <w:trPr>
          <w:trHeight w:hRule="exact" w:val="490"/>
        </w:trPr>
        <w:tc>
          <w:tcPr>
            <w:tcW w:w="4320" w:type="dxa"/>
            <w:gridSpan w:val="16"/>
            <w:vAlign w:val="top"/>
          </w:tcPr>
          <w:p w:rsidR="00AA46D2" w:rsidRDefault="00333919">
            <w:pPr>
              <w:pStyle w:val="PacketDiagramBodyText"/>
            </w:pPr>
            <w:r>
              <w:t>Reserved</w:t>
            </w:r>
          </w:p>
        </w:tc>
        <w:tc>
          <w:tcPr>
            <w:tcW w:w="4320" w:type="dxa"/>
            <w:gridSpan w:val="16"/>
          </w:tcPr>
          <w:p w:rsidR="00AA46D2" w:rsidRDefault="00333919">
            <w:pPr>
              <w:pStyle w:val="PacketDiagramBodyText"/>
            </w:pPr>
            <w:r>
              <w:t>KeyValueCount</w:t>
            </w:r>
          </w:p>
        </w:tc>
      </w:tr>
    </w:tbl>
    <w:p w:rsidR="00AA46D2" w:rsidRDefault="00333919">
      <w:pPr>
        <w:pStyle w:val="Definition-Field"/>
      </w:pPr>
      <w:r>
        <w:rPr>
          <w:b/>
        </w:rPr>
        <w:t xml:space="preserve">LocatorType (16 bytes): </w:t>
      </w:r>
      <w:r>
        <w:t xml:space="preserve">Specifies the type of the parent virtual disk. This value will be different for each type (for example, VHDX, VHD or iSCSI). An implementation MUST validate that it </w:t>
      </w:r>
      <w:r>
        <w:t>understands that type.</w:t>
      </w:r>
    </w:p>
    <w:p w:rsidR="00AA46D2" w:rsidRDefault="00333919">
      <w:pPr>
        <w:pStyle w:val="Definition-Field"/>
      </w:pPr>
      <w:r>
        <w:rPr>
          <w:b/>
        </w:rPr>
        <w:t xml:space="preserve">Reserved (2 bytes): </w:t>
      </w:r>
      <w:r>
        <w:t>MUST be set to 0.</w:t>
      </w:r>
    </w:p>
    <w:p w:rsidR="00AA46D2" w:rsidRDefault="00333919">
      <w:pPr>
        <w:pStyle w:val="Definition-Field"/>
      </w:pPr>
      <w:r>
        <w:rPr>
          <w:b/>
        </w:rPr>
        <w:t xml:space="preserve">KeyValueCount (2 bytes): </w:t>
      </w:r>
      <w:r>
        <w:t>Specifies the number of key-value pairs defined for this parent locator.</w:t>
      </w:r>
    </w:p>
    <w:p w:rsidR="00AA46D2" w:rsidRDefault="00333919">
      <w:pPr>
        <w:pStyle w:val="Heading5"/>
      </w:pPr>
      <w:bookmarkStart w:id="103" w:name="section_782e2fc63e834ce481c075636480608b"/>
      <w:bookmarkStart w:id="104" w:name="_Toc523398664"/>
      <w:r>
        <w:t>Parent Locator Entry</w:t>
      </w:r>
      <w:bookmarkEnd w:id="103"/>
      <w:bookmarkEnd w:id="104"/>
    </w:p>
    <w:p w:rsidR="00AA46D2" w:rsidRDefault="00AA46D2"/>
    <w:tbl>
      <w:tblPr>
        <w:tblStyle w:val="Table-PacketDiagram"/>
        <w:tblW w:w="0" w:type="auto"/>
        <w:tblLayout w:type="fixed"/>
        <w:tblCellMar>
          <w:top w:w="14" w:type="dxa"/>
          <w:bottom w:w="14" w:type="dxa"/>
        </w:tblCellMar>
        <w:tblLook w:val="04A0" w:firstRow="1" w:lastRow="0" w:firstColumn="1" w:lastColumn="0" w:noHBand="0" w:noVBand="1"/>
      </w:tblPr>
      <w:tblGrid>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rsidR="00AA46D2" w:rsidTr="00AA46D2">
        <w:trPr>
          <w:cnfStyle w:val="100000000000" w:firstRow="1" w:lastRow="0" w:firstColumn="0" w:lastColumn="0" w:oddVBand="0" w:evenVBand="0" w:oddHBand="0" w:evenHBand="0" w:firstRowFirstColumn="0" w:firstRowLastColumn="0" w:lastRowFirstColumn="0" w:lastRowLastColumn="0"/>
          <w:trHeight w:hRule="exact" w:val="550"/>
        </w:trPr>
        <w:tc>
          <w:tcPr>
            <w:tcW w:w="270" w:type="dxa"/>
          </w:tcPr>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1</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2</w:t>
            </w:r>
          </w:p>
          <w:p w:rsidR="00AA46D2" w:rsidRDefault="00333919">
            <w:pPr>
              <w:pStyle w:val="PacketDiagramHeaderText"/>
            </w:pPr>
            <w:r>
              <w:t>0</w:t>
            </w:r>
          </w:p>
        </w:tc>
        <w:tc>
          <w:tcPr>
            <w:tcW w:w="270" w:type="dxa"/>
          </w:tcPr>
          <w:p w:rsidR="00AA46D2" w:rsidRDefault="00333919">
            <w:pPr>
              <w:pStyle w:val="PacketDiagramHeaderText"/>
            </w:pPr>
            <w:r>
              <w:t>1</w:t>
            </w:r>
          </w:p>
        </w:tc>
        <w:tc>
          <w:tcPr>
            <w:tcW w:w="270" w:type="dxa"/>
          </w:tcPr>
          <w:p w:rsidR="00AA46D2" w:rsidRDefault="00333919">
            <w:pPr>
              <w:pStyle w:val="PacketDiagramHeaderText"/>
            </w:pPr>
            <w:r>
              <w:t>2</w:t>
            </w:r>
          </w:p>
        </w:tc>
        <w:tc>
          <w:tcPr>
            <w:tcW w:w="270" w:type="dxa"/>
          </w:tcPr>
          <w:p w:rsidR="00AA46D2" w:rsidRDefault="00333919">
            <w:pPr>
              <w:pStyle w:val="PacketDiagramHeaderText"/>
            </w:pPr>
            <w:r>
              <w:t>3</w:t>
            </w:r>
          </w:p>
        </w:tc>
        <w:tc>
          <w:tcPr>
            <w:tcW w:w="270" w:type="dxa"/>
          </w:tcPr>
          <w:p w:rsidR="00AA46D2" w:rsidRDefault="00333919">
            <w:pPr>
              <w:pStyle w:val="PacketDiagramHeaderText"/>
            </w:pPr>
            <w:r>
              <w:t>4</w:t>
            </w:r>
          </w:p>
        </w:tc>
        <w:tc>
          <w:tcPr>
            <w:tcW w:w="270" w:type="dxa"/>
          </w:tcPr>
          <w:p w:rsidR="00AA46D2" w:rsidRDefault="00333919">
            <w:pPr>
              <w:pStyle w:val="PacketDiagramHeaderText"/>
            </w:pPr>
            <w:r>
              <w:t>5</w:t>
            </w:r>
          </w:p>
        </w:tc>
        <w:tc>
          <w:tcPr>
            <w:tcW w:w="270" w:type="dxa"/>
          </w:tcPr>
          <w:p w:rsidR="00AA46D2" w:rsidRDefault="00333919">
            <w:pPr>
              <w:pStyle w:val="PacketDiagramHeaderText"/>
            </w:pPr>
            <w:r>
              <w:t>6</w:t>
            </w:r>
          </w:p>
        </w:tc>
        <w:tc>
          <w:tcPr>
            <w:tcW w:w="270" w:type="dxa"/>
          </w:tcPr>
          <w:p w:rsidR="00AA46D2" w:rsidRDefault="00333919">
            <w:pPr>
              <w:pStyle w:val="PacketDiagramHeaderText"/>
            </w:pPr>
            <w:r>
              <w:t>7</w:t>
            </w:r>
          </w:p>
        </w:tc>
        <w:tc>
          <w:tcPr>
            <w:tcW w:w="270" w:type="dxa"/>
          </w:tcPr>
          <w:p w:rsidR="00AA46D2" w:rsidRDefault="00333919">
            <w:pPr>
              <w:pStyle w:val="PacketDiagramHeaderText"/>
            </w:pPr>
            <w:r>
              <w:t>8</w:t>
            </w:r>
          </w:p>
        </w:tc>
        <w:tc>
          <w:tcPr>
            <w:tcW w:w="270" w:type="dxa"/>
          </w:tcPr>
          <w:p w:rsidR="00AA46D2" w:rsidRDefault="00333919">
            <w:pPr>
              <w:pStyle w:val="PacketDiagramHeaderText"/>
            </w:pPr>
            <w:r>
              <w:t>9</w:t>
            </w:r>
          </w:p>
        </w:tc>
        <w:tc>
          <w:tcPr>
            <w:tcW w:w="270" w:type="dxa"/>
          </w:tcPr>
          <w:p w:rsidR="00AA46D2" w:rsidRDefault="00333919">
            <w:pPr>
              <w:pStyle w:val="PacketDiagramHeaderText"/>
            </w:pPr>
            <w:r>
              <w:t>3</w:t>
            </w:r>
          </w:p>
          <w:p w:rsidR="00AA46D2" w:rsidRDefault="00333919">
            <w:pPr>
              <w:pStyle w:val="PacketDiagramHeaderText"/>
            </w:pPr>
            <w:r>
              <w:t>0</w:t>
            </w:r>
          </w:p>
        </w:tc>
        <w:tc>
          <w:tcPr>
            <w:tcW w:w="270" w:type="dxa"/>
          </w:tcPr>
          <w:p w:rsidR="00AA46D2" w:rsidRDefault="00333919">
            <w:pPr>
              <w:pStyle w:val="PacketDiagramHeaderText"/>
            </w:pPr>
            <w:r>
              <w:t>1</w:t>
            </w:r>
          </w:p>
        </w:tc>
      </w:tr>
      <w:tr w:rsidR="00AA46D2" w:rsidTr="00AA46D2">
        <w:trPr>
          <w:trHeight w:hRule="exact" w:val="490"/>
        </w:trPr>
        <w:tc>
          <w:tcPr>
            <w:tcW w:w="8640" w:type="dxa"/>
            <w:gridSpan w:val="32"/>
            <w:vAlign w:val="top"/>
          </w:tcPr>
          <w:p w:rsidR="00AA46D2" w:rsidRDefault="00333919">
            <w:pPr>
              <w:pStyle w:val="PacketDiagramBodyText"/>
            </w:pPr>
            <w:r>
              <w:t>KeyOffset</w:t>
            </w:r>
          </w:p>
        </w:tc>
      </w:tr>
      <w:tr w:rsidR="00AA46D2" w:rsidTr="00AA46D2">
        <w:trPr>
          <w:trHeight w:hRule="exact" w:val="490"/>
        </w:trPr>
        <w:tc>
          <w:tcPr>
            <w:tcW w:w="8640" w:type="dxa"/>
            <w:gridSpan w:val="32"/>
            <w:vAlign w:val="top"/>
          </w:tcPr>
          <w:p w:rsidR="00AA46D2" w:rsidRDefault="00333919">
            <w:pPr>
              <w:pStyle w:val="PacketDiagramBodyText"/>
            </w:pPr>
            <w:r>
              <w:t>ValueOffset</w:t>
            </w:r>
          </w:p>
        </w:tc>
      </w:tr>
      <w:tr w:rsidR="00AA46D2" w:rsidTr="00AA46D2">
        <w:trPr>
          <w:trHeight w:hRule="exact" w:val="490"/>
        </w:trPr>
        <w:tc>
          <w:tcPr>
            <w:tcW w:w="4320" w:type="dxa"/>
            <w:gridSpan w:val="16"/>
            <w:vAlign w:val="top"/>
          </w:tcPr>
          <w:p w:rsidR="00AA46D2" w:rsidRDefault="00333919">
            <w:pPr>
              <w:pStyle w:val="PacketDiagramBodyText"/>
            </w:pPr>
            <w:r>
              <w:lastRenderedPageBreak/>
              <w:t>KeyLength</w:t>
            </w:r>
          </w:p>
        </w:tc>
        <w:tc>
          <w:tcPr>
            <w:tcW w:w="4320" w:type="dxa"/>
            <w:gridSpan w:val="16"/>
          </w:tcPr>
          <w:p w:rsidR="00AA46D2" w:rsidRDefault="00333919">
            <w:pPr>
              <w:pStyle w:val="PacketDiagramBodyText"/>
            </w:pPr>
            <w:r>
              <w:t>ValueLength</w:t>
            </w:r>
          </w:p>
        </w:tc>
      </w:tr>
    </w:tbl>
    <w:p w:rsidR="00AA46D2" w:rsidRDefault="00333919">
      <w:pPr>
        <w:pStyle w:val="Definition-Field"/>
      </w:pPr>
      <w:r>
        <w:rPr>
          <w:b/>
        </w:rPr>
        <w:t>KeyOffset (4 bytes):</w:t>
      </w:r>
      <w:r>
        <w:t xml:space="preserve"> Specifies the offset within the metadata item. This field MUST be must be greater than zero.</w:t>
      </w:r>
    </w:p>
    <w:p w:rsidR="00AA46D2" w:rsidRDefault="00333919">
      <w:pPr>
        <w:pStyle w:val="Definition-Field"/>
      </w:pPr>
      <w:r>
        <w:rPr>
          <w:b/>
        </w:rPr>
        <w:t>ValueOffset (4 bytes):</w:t>
      </w:r>
      <w:r>
        <w:t xml:space="preserve"> Specifies the offset within the metadata item. This field MUST be greate</w:t>
      </w:r>
      <w:r>
        <w:t>r than zero.</w:t>
      </w:r>
    </w:p>
    <w:p w:rsidR="00AA46D2" w:rsidRDefault="00333919">
      <w:pPr>
        <w:pStyle w:val="Definition-Field"/>
      </w:pPr>
      <w:r>
        <w:rPr>
          <w:b/>
        </w:rPr>
        <w:t>KeyLength (4 bytes):</w:t>
      </w:r>
      <w:r>
        <w:t xml:space="preserve"> Specifies the length in bytes of the entry's key. This field MUST be greater than zero.</w:t>
      </w:r>
    </w:p>
    <w:p w:rsidR="00AA46D2" w:rsidRDefault="00333919">
      <w:pPr>
        <w:pStyle w:val="Definition-Field"/>
      </w:pPr>
      <w:r>
        <w:rPr>
          <w:b/>
        </w:rPr>
        <w:t>ValueLength (4 bytes):</w:t>
      </w:r>
      <w:r>
        <w:t xml:space="preserve"> Specifies the length in bytes of an entry's value. This field MUST be greater than zero.</w:t>
      </w:r>
    </w:p>
    <w:p w:rsidR="00AA46D2" w:rsidRDefault="00333919">
      <w:r>
        <w:t>The key and value stri</w:t>
      </w:r>
      <w:r>
        <w:t xml:space="preserve">ngs are to be UNICODE strings with UTF-16 little-endian encoding. There must be no internal NUL characters, and the </w:t>
      </w:r>
      <w:r>
        <w:rPr>
          <w:b/>
        </w:rPr>
        <w:t>Length</w:t>
      </w:r>
      <w:r>
        <w:t xml:space="preserve"> field must not include a trailing NUL character. The key string is case sensitive, and lowercase keys are recommended. All keys must </w:t>
      </w:r>
      <w:r>
        <w:t>be unique, and there is no ordering to the entries.</w:t>
      </w:r>
    </w:p>
    <w:p w:rsidR="00AA46D2" w:rsidRDefault="00333919">
      <w:pPr>
        <w:pStyle w:val="Heading5"/>
      </w:pPr>
      <w:bookmarkStart w:id="105" w:name="section_b6332a98624d46b8bd0eb77b573662f9"/>
      <w:bookmarkStart w:id="106" w:name="_Toc523398665"/>
      <w:r>
        <w:t>VHDX Parent Locator</w:t>
      </w:r>
      <w:bookmarkEnd w:id="105"/>
      <w:bookmarkEnd w:id="106"/>
    </w:p>
    <w:p w:rsidR="00AA46D2" w:rsidRDefault="00333919">
      <w:r>
        <w:t>The only parent-locator type defined by this specification is the VHDX locator type with a GUID value of "B04AEFB7-D19E-4A81-B789-25B8E9445913".</w:t>
      </w:r>
    </w:p>
    <w:p w:rsidR="00AA46D2" w:rsidRDefault="00333919">
      <w:r>
        <w:t>The VHDX parent locator has several pos</w:t>
      </w:r>
      <w:r>
        <w:t>sible key-value pair entries, some of which are required, as shown in the following table. The entries are UTF-16 encoded, with no escape characters.</w:t>
      </w:r>
    </w:p>
    <w:tbl>
      <w:tblPr>
        <w:tblStyle w:val="Table-ShadedHeader"/>
        <w:tblW w:w="0" w:type="auto"/>
        <w:tblLook w:val="04A0" w:firstRow="1" w:lastRow="0" w:firstColumn="1" w:lastColumn="0" w:noHBand="0" w:noVBand="1"/>
      </w:tblPr>
      <w:tblGrid>
        <w:gridCol w:w="3031"/>
        <w:gridCol w:w="2864"/>
        <w:gridCol w:w="3580"/>
      </w:tblGrid>
      <w:tr w:rsidR="00AA46D2" w:rsidTr="00AA46D2">
        <w:trPr>
          <w:cnfStyle w:val="100000000000" w:firstRow="1" w:lastRow="0" w:firstColumn="0" w:lastColumn="0" w:oddVBand="0" w:evenVBand="0" w:oddHBand="0" w:evenHBand="0" w:firstRowFirstColumn="0" w:firstRowLastColumn="0" w:lastRowFirstColumn="0" w:lastRowLastColumn="0"/>
          <w:tblHeader/>
        </w:trPr>
        <w:tc>
          <w:tcPr>
            <w:tcW w:w="3031" w:type="dxa"/>
          </w:tcPr>
          <w:p w:rsidR="00AA46D2" w:rsidRDefault="00333919">
            <w:pPr>
              <w:pStyle w:val="TableHeaderText"/>
            </w:pPr>
            <w:r>
              <w:t>Entry</w:t>
            </w:r>
          </w:p>
        </w:tc>
        <w:tc>
          <w:tcPr>
            <w:tcW w:w="2864" w:type="dxa"/>
          </w:tcPr>
          <w:p w:rsidR="00AA46D2" w:rsidRDefault="00333919">
            <w:pPr>
              <w:pStyle w:val="TableHeaderText"/>
            </w:pPr>
            <w:r>
              <w:t>Type</w:t>
            </w:r>
          </w:p>
        </w:tc>
        <w:tc>
          <w:tcPr>
            <w:tcW w:w="3580" w:type="dxa"/>
          </w:tcPr>
          <w:p w:rsidR="00AA46D2" w:rsidRDefault="00333919">
            <w:pPr>
              <w:pStyle w:val="TableHeaderText"/>
            </w:pPr>
            <w:r>
              <w:t>Example</w:t>
            </w:r>
          </w:p>
        </w:tc>
      </w:tr>
      <w:tr w:rsidR="00AA46D2" w:rsidTr="00AA46D2">
        <w:tc>
          <w:tcPr>
            <w:tcW w:w="3031" w:type="dxa"/>
          </w:tcPr>
          <w:p w:rsidR="00AA46D2" w:rsidRDefault="00333919">
            <w:pPr>
              <w:pStyle w:val="TableBodyText"/>
            </w:pPr>
            <w:r>
              <w:t>parent_linkage</w:t>
            </w:r>
          </w:p>
        </w:tc>
        <w:tc>
          <w:tcPr>
            <w:tcW w:w="2864" w:type="dxa"/>
          </w:tcPr>
          <w:p w:rsidR="00AA46D2" w:rsidRDefault="00333919">
            <w:pPr>
              <w:pStyle w:val="TableBodyText"/>
            </w:pPr>
            <w:r>
              <w:t>GUID</w:t>
            </w:r>
          </w:p>
        </w:tc>
        <w:tc>
          <w:tcPr>
            <w:tcW w:w="3580" w:type="dxa"/>
          </w:tcPr>
          <w:p w:rsidR="00AA46D2" w:rsidRDefault="00333919">
            <w:pPr>
              <w:pStyle w:val="TableBodyText"/>
            </w:pPr>
            <w:r>
              <w:t>{83ed0ec3-24c8-49a6-a959-5e4bf1288bfb}</w:t>
            </w:r>
          </w:p>
        </w:tc>
      </w:tr>
      <w:tr w:rsidR="00AA46D2" w:rsidTr="00AA46D2">
        <w:tc>
          <w:tcPr>
            <w:tcW w:w="3031" w:type="dxa"/>
          </w:tcPr>
          <w:p w:rsidR="00AA46D2" w:rsidRDefault="00333919">
            <w:pPr>
              <w:pStyle w:val="TableBodyText"/>
            </w:pPr>
            <w:r>
              <w:t>parent_linkage2</w:t>
            </w:r>
          </w:p>
        </w:tc>
        <w:tc>
          <w:tcPr>
            <w:tcW w:w="2864" w:type="dxa"/>
          </w:tcPr>
          <w:p w:rsidR="00AA46D2" w:rsidRDefault="00333919">
            <w:pPr>
              <w:pStyle w:val="TableBodyText"/>
            </w:pPr>
            <w:r>
              <w:t>GUID</w:t>
            </w:r>
          </w:p>
        </w:tc>
        <w:tc>
          <w:tcPr>
            <w:tcW w:w="3580" w:type="dxa"/>
          </w:tcPr>
          <w:p w:rsidR="00AA46D2" w:rsidRDefault="00333919">
            <w:pPr>
              <w:pStyle w:val="TableBodyText"/>
            </w:pPr>
            <w:r>
              <w:t>{83ed0ec3-24c8-49a6-a959-5e4bf1288bfb}</w:t>
            </w:r>
          </w:p>
        </w:tc>
      </w:tr>
      <w:tr w:rsidR="00AA46D2" w:rsidTr="00AA46D2">
        <w:tc>
          <w:tcPr>
            <w:tcW w:w="3031" w:type="dxa"/>
          </w:tcPr>
          <w:p w:rsidR="00AA46D2" w:rsidRDefault="00333919">
            <w:pPr>
              <w:pStyle w:val="TableBodyText"/>
            </w:pPr>
            <w:r>
              <w:t>relative_path</w:t>
            </w:r>
          </w:p>
        </w:tc>
        <w:tc>
          <w:tcPr>
            <w:tcW w:w="2864" w:type="dxa"/>
          </w:tcPr>
          <w:p w:rsidR="00AA46D2" w:rsidRDefault="00333919">
            <w:pPr>
              <w:pStyle w:val="TableBodyText"/>
            </w:pPr>
            <w:r>
              <w:t>Path</w:t>
            </w:r>
          </w:p>
        </w:tc>
        <w:tc>
          <w:tcPr>
            <w:tcW w:w="3580" w:type="dxa"/>
          </w:tcPr>
          <w:p w:rsidR="00AA46D2" w:rsidRDefault="00333919">
            <w:pPr>
              <w:pStyle w:val="TableBodyText"/>
            </w:pPr>
            <w:r>
              <w:t>..\..\path2\sub3\parent.vhdx</w:t>
            </w:r>
          </w:p>
        </w:tc>
      </w:tr>
      <w:tr w:rsidR="00AA46D2" w:rsidTr="00AA46D2">
        <w:tc>
          <w:tcPr>
            <w:tcW w:w="3031" w:type="dxa"/>
          </w:tcPr>
          <w:p w:rsidR="00AA46D2" w:rsidRDefault="00333919">
            <w:pPr>
              <w:pStyle w:val="TableBodyText"/>
            </w:pPr>
            <w:r>
              <w:t>volume_path</w:t>
            </w:r>
          </w:p>
        </w:tc>
        <w:tc>
          <w:tcPr>
            <w:tcW w:w="2864" w:type="dxa"/>
          </w:tcPr>
          <w:p w:rsidR="00AA46D2" w:rsidRDefault="00333919">
            <w:pPr>
              <w:pStyle w:val="TableBodyText"/>
            </w:pPr>
            <w:r>
              <w:t>Path</w:t>
            </w:r>
          </w:p>
        </w:tc>
        <w:tc>
          <w:tcPr>
            <w:tcW w:w="3580" w:type="dxa"/>
          </w:tcPr>
          <w:p w:rsidR="00AA46D2" w:rsidRDefault="00333919">
            <w:pPr>
              <w:pStyle w:val="TableBodyText"/>
            </w:pPr>
            <w:r>
              <w:t>\\?\Volume{26A21BDA-A627-11D7-9931-806E6F6E6963}\path2\sub3\parent.vhdx</w:t>
            </w:r>
          </w:p>
        </w:tc>
      </w:tr>
      <w:tr w:rsidR="00AA46D2" w:rsidTr="00AA46D2">
        <w:tc>
          <w:tcPr>
            <w:tcW w:w="3031" w:type="dxa"/>
          </w:tcPr>
          <w:p w:rsidR="00AA46D2" w:rsidRDefault="00333919">
            <w:pPr>
              <w:pStyle w:val="TableBodyText"/>
            </w:pPr>
            <w:r>
              <w:t>absolute_win32_path</w:t>
            </w:r>
          </w:p>
        </w:tc>
        <w:tc>
          <w:tcPr>
            <w:tcW w:w="2864" w:type="dxa"/>
          </w:tcPr>
          <w:p w:rsidR="00AA46D2" w:rsidRDefault="00333919">
            <w:pPr>
              <w:pStyle w:val="TableBodyText"/>
            </w:pPr>
            <w:r>
              <w:t>Path</w:t>
            </w:r>
          </w:p>
        </w:tc>
        <w:tc>
          <w:tcPr>
            <w:tcW w:w="3580" w:type="dxa"/>
          </w:tcPr>
          <w:p w:rsidR="00AA46D2" w:rsidRDefault="00333919">
            <w:pPr>
              <w:pStyle w:val="TableBodyText"/>
            </w:pPr>
            <w:r>
              <w:t>\\?\d:\path2\sub3\parent.vhdx</w:t>
            </w:r>
          </w:p>
        </w:tc>
      </w:tr>
    </w:tbl>
    <w:p w:rsidR="00AA46D2" w:rsidRDefault="00AA46D2">
      <w:pPr>
        <w:spacing w:before="0" w:after="0"/>
      </w:pPr>
    </w:p>
    <w:p w:rsidR="00AA46D2" w:rsidRDefault="00333919">
      <w:pPr>
        <w:spacing w:before="0" w:after="0"/>
      </w:pPr>
      <w:r>
        <w:t xml:space="preserve">The two entries with key values of </w:t>
      </w:r>
      <w:r>
        <w:rPr>
          <w:b/>
        </w:rPr>
        <w:t>parent_linkage</w:t>
      </w:r>
      <w:r>
        <w:t xml:space="preserve"> and </w:t>
      </w:r>
      <w:r>
        <w:rPr>
          <w:b/>
        </w:rPr>
        <w:t>parent_linkage2</w:t>
      </w:r>
      <w:r>
        <w:t xml:space="preserve"> specify possible values of the parent's identity. The parent_linkage entry MUST be present, and parent_linkage2 can't be present. The value field is encoded as a lowercase string with en</w:t>
      </w:r>
      <w:r>
        <w:t xml:space="preserve">closing braces; for example: {83ED0EC3-24C8-49A6-A959-5E4BF1288BFB}. When a differencing VHDX file is created, the implementation MUST populate the parent's </w:t>
      </w:r>
      <w:r>
        <w:rPr>
          <w:b/>
        </w:rPr>
        <w:t>DataWriteGuid</w:t>
      </w:r>
      <w:r>
        <w:t xml:space="preserve"> field in this field. When opening the parent VHDX file of a differencing VHDX, the im</w:t>
      </w:r>
      <w:r>
        <w:t xml:space="preserve">plementation MUST verify that the </w:t>
      </w:r>
      <w:r>
        <w:rPr>
          <w:b/>
        </w:rPr>
        <w:t>DataWriteGuid</w:t>
      </w:r>
      <w:r>
        <w:t xml:space="preserve"> field of the parent's header matches one of these two fields.</w:t>
      </w:r>
      <w:bookmarkStart w:id="107" w:name="Appendix_A_Target_12"/>
      <w:r>
        <w:fldChar w:fldCharType="begin"/>
      </w:r>
      <w:r>
        <w:instrText xml:space="preserve"> HYPERLINK \l "Appendix_A_12" \o "Product behavior note 12" \h </w:instrText>
      </w:r>
      <w:r>
        <w:fldChar w:fldCharType="separate"/>
      </w:r>
      <w:r>
        <w:rPr>
          <w:rStyle w:val="Hyperlink"/>
        </w:rPr>
        <w:t>&lt;12&gt;</w:t>
      </w:r>
      <w:r>
        <w:rPr>
          <w:rStyle w:val="Hyperlink"/>
        </w:rPr>
        <w:fldChar w:fldCharType="end"/>
      </w:r>
      <w:bookmarkEnd w:id="107"/>
    </w:p>
    <w:p w:rsidR="00AA46D2" w:rsidRDefault="00333919">
      <w:pPr>
        <w:spacing w:before="0" w:after="0"/>
      </w:pPr>
      <w:r>
        <w:t xml:space="preserve">At least one entry with key value of </w:t>
      </w:r>
      <w:r>
        <w:rPr>
          <w:b/>
        </w:rPr>
        <w:t>relative_path</w:t>
      </w:r>
      <w:r>
        <w:t xml:space="preserve">, </w:t>
      </w:r>
      <w:r>
        <w:rPr>
          <w:b/>
        </w:rPr>
        <w:t>volume_path</w:t>
      </w:r>
      <w:r>
        <w:t xml:space="preserve">, or </w:t>
      </w:r>
      <w:r>
        <w:rPr>
          <w:b/>
        </w:rPr>
        <w:t>absolute</w:t>
      </w:r>
      <w:r>
        <w:rPr>
          <w:b/>
        </w:rPr>
        <w:t>_win32_path</w:t>
      </w:r>
      <w:r>
        <w:t xml:space="preserve"> MUST be present to locate the parent VHDX file. An implementation has to evaluate the paths in a specific order to locate the parent: </w:t>
      </w:r>
      <w:r>
        <w:rPr>
          <w:b/>
        </w:rPr>
        <w:t>relative_path</w:t>
      </w:r>
      <w:r>
        <w:t xml:space="preserve">, </w:t>
      </w:r>
      <w:r>
        <w:rPr>
          <w:b/>
        </w:rPr>
        <w:t>volume_path</w:t>
      </w:r>
      <w:r>
        <w:t xml:space="preserve"> and then </w:t>
      </w:r>
      <w:r>
        <w:rPr>
          <w:b/>
        </w:rPr>
        <w:t>absolute_path</w:t>
      </w:r>
      <w:r>
        <w:t>. Upon successful open of a chain, an implementation has to u</w:t>
      </w:r>
      <w:r>
        <w:t>pdate any existing stale path entries to point to its current parent file.</w:t>
      </w:r>
    </w:p>
    <w:p w:rsidR="00AA46D2" w:rsidRDefault="00333919">
      <w:pPr>
        <w:spacing w:before="0" w:after="0"/>
      </w:pPr>
      <w:r>
        <w:t xml:space="preserve">The entry with key value of </w:t>
      </w:r>
      <w:r>
        <w:rPr>
          <w:b/>
        </w:rPr>
        <w:t>relative_path</w:t>
      </w:r>
      <w:r>
        <w:t xml:space="preserve"> specifies the path of the parent VHDX file relative to the path of the current VHDX file, using "\" as the path separator and ".." to mean </w:t>
      </w:r>
      <w:r>
        <w:t xml:space="preserve">parent directory. For example, if the VHDX file is in "d:\path1\sub2\file.vhdx" and the parent file is in </w:t>
      </w:r>
      <w:r>
        <w:lastRenderedPageBreak/>
        <w:t>"d:\path2\sub3\parent.vhdx", the value field for this entry could contain "..\..\path2\sub3\parent.vhdx".</w:t>
      </w:r>
    </w:p>
    <w:p w:rsidR="00AA46D2" w:rsidRDefault="00333919">
      <w:pPr>
        <w:spacing w:before="0" w:after="0"/>
      </w:pPr>
      <w:r>
        <w:t xml:space="preserve">The entry with key value of </w:t>
      </w:r>
      <w:r>
        <w:rPr>
          <w:b/>
        </w:rPr>
        <w:t>volume_path</w:t>
      </w:r>
      <w:r>
        <w:t xml:space="preserve"> spec</w:t>
      </w:r>
      <w:r>
        <w:t xml:space="preserve">ifies the path of the parent VHDX using an absolute Win32 path containing the volume GUID of the volume on which the parent resides (for example, "\\?\Volume{26A21BDA-A627-11D7-9931-806E6F6E6963}\path2\sub3\parent.vhdx"). This helps locate the parent when </w:t>
      </w:r>
      <w:r>
        <w:t>drive letters are not available or stable. It MUST NOT contain other forms of Win32 paths.</w:t>
      </w:r>
    </w:p>
    <w:p w:rsidR="00AA46D2" w:rsidRDefault="00333919">
      <w:pPr>
        <w:spacing w:before="0" w:after="0"/>
      </w:pPr>
      <w:r>
        <w:t xml:space="preserve">The entry with key value of </w:t>
      </w:r>
      <w:r>
        <w:rPr>
          <w:b/>
        </w:rPr>
        <w:t>absolute_win32_path</w:t>
      </w:r>
      <w:r>
        <w:t xml:space="preserve"> specifies the path of the parent VHDX using an absolute extended-length Win32 path on a local drive. This path MUST b</w:t>
      </w:r>
      <w:r>
        <w:t>egin with "\\?\" and can be followed by a drive letter (for example, "d:") or a UNC share (for example,"\\ServerName\ShareName"), then the path to the file on that drive using "\" as the path separator (for example, "\path2\sub3\parent.vhdx"). The value fi</w:t>
      </w:r>
      <w:r>
        <w:t>eld for this entry could contain "\\?\d:\path1\sub2\file.vhdx" or "\\?\MyServer\MyShare\ path3\sub4\file.vhdx".</w:t>
      </w:r>
    </w:p>
    <w:p w:rsidR="00AA46D2" w:rsidRDefault="00333919">
      <w:pPr>
        <w:pStyle w:val="Heading1"/>
      </w:pPr>
      <w:bookmarkStart w:id="108" w:name="section_f49a89a41016453c9b26cd87e2705546"/>
      <w:bookmarkStart w:id="109" w:name="_Toc523398666"/>
      <w:r>
        <w:lastRenderedPageBreak/>
        <w:t>Structure Examples</w:t>
      </w:r>
      <w:bookmarkEnd w:id="108"/>
      <w:bookmarkEnd w:id="109"/>
      <w:r>
        <w:fldChar w:fldCharType="begin"/>
      </w:r>
      <w:r>
        <w:instrText xml:space="preserve"> XE "Examples" </w:instrText>
      </w:r>
      <w:r>
        <w:fldChar w:fldCharType="end"/>
      </w:r>
    </w:p>
    <w:p w:rsidR="00AA46D2" w:rsidRDefault="00333919">
      <w:r>
        <w:t>None.</w:t>
      </w:r>
    </w:p>
    <w:p w:rsidR="00AA46D2" w:rsidRDefault="00333919">
      <w:pPr>
        <w:pStyle w:val="Heading1"/>
      </w:pPr>
      <w:bookmarkStart w:id="110" w:name="section_0cf5ab7af78d4ab0b5c5b7b8dd4dcefd"/>
      <w:bookmarkStart w:id="111" w:name="_Toc523398667"/>
      <w:r>
        <w:lastRenderedPageBreak/>
        <w:t>Security</w:t>
      </w:r>
      <w:bookmarkEnd w:id="110"/>
      <w:bookmarkEnd w:id="111"/>
    </w:p>
    <w:p w:rsidR="00AA46D2" w:rsidRDefault="00333919">
      <w:pPr>
        <w:pStyle w:val="Heading2"/>
      </w:pPr>
      <w:bookmarkStart w:id="112" w:name="section_e129d761a0b8436895e3ec2091b4c97c"/>
      <w:bookmarkStart w:id="113" w:name="_Toc523398668"/>
      <w:r>
        <w:t>Security Considerations for Implementers</w:t>
      </w:r>
      <w:bookmarkEnd w:id="112"/>
      <w:bookmarkEnd w:id="113"/>
      <w:r>
        <w:fldChar w:fldCharType="begin"/>
      </w:r>
      <w:r>
        <w:instrText xml:space="preserve"> XE "Security:implementer considerations" </w:instrText>
      </w:r>
      <w:r>
        <w:fldChar w:fldCharType="end"/>
      </w:r>
      <w:r>
        <w:fldChar w:fldCharType="begin"/>
      </w:r>
      <w:r>
        <w:instrText xml:space="preserve"> XE "Impl</w:instrText>
      </w:r>
      <w:r>
        <w:instrText xml:space="preserve">ementer - security considerations" </w:instrText>
      </w:r>
      <w:r>
        <w:fldChar w:fldCharType="end"/>
      </w:r>
    </w:p>
    <w:p w:rsidR="00AA46D2" w:rsidRDefault="00333919">
      <w:r>
        <w:t>None.</w:t>
      </w:r>
    </w:p>
    <w:p w:rsidR="00AA46D2" w:rsidRDefault="00333919">
      <w:pPr>
        <w:pStyle w:val="Heading2"/>
      </w:pPr>
      <w:bookmarkStart w:id="114" w:name="section_be51f6d063484c8390eadd7b90800f58"/>
      <w:bookmarkStart w:id="115" w:name="_Toc523398669"/>
      <w:r>
        <w:t>Index Of Security Fields</w:t>
      </w:r>
      <w:bookmarkEnd w:id="114"/>
      <w:bookmarkEnd w:id="115"/>
    </w:p>
    <w:p w:rsidR="00AA46D2" w:rsidRDefault="00333919">
      <w:r>
        <w:t>None.</w:t>
      </w:r>
    </w:p>
    <w:p w:rsidR="00AA46D2" w:rsidRDefault="00333919">
      <w:pPr>
        <w:pStyle w:val="Heading1"/>
      </w:pPr>
      <w:bookmarkStart w:id="116" w:name="section_70c6c568e9cd464fab220d2a3c3b1e63"/>
      <w:bookmarkStart w:id="117" w:name="_Toc523398670"/>
      <w:r>
        <w:lastRenderedPageBreak/>
        <w:t>Appendix A: Product Behavior</w:t>
      </w:r>
      <w:bookmarkEnd w:id="116"/>
      <w:bookmarkEnd w:id="117"/>
      <w:r>
        <w:fldChar w:fldCharType="begin"/>
      </w:r>
      <w:r>
        <w:instrText xml:space="preserve"> XE "Product behavior" </w:instrText>
      </w:r>
      <w:r>
        <w:fldChar w:fldCharType="end"/>
      </w:r>
    </w:p>
    <w:p w:rsidR="00AA46D2" w:rsidRDefault="00333919">
      <w:r>
        <w:t>The information in this specification is applicable to the following Microsoft products or supplemental software. References to</w:t>
      </w:r>
      <w:r>
        <w:t xml:space="preserve"> product versions include updates to those products.</w:t>
      </w:r>
    </w:p>
    <w:p w:rsidR="00AA46D2" w:rsidRDefault="00333919">
      <w:pPr>
        <w:pStyle w:val="ListParagraph"/>
        <w:numPr>
          <w:ilvl w:val="0"/>
          <w:numId w:val="57"/>
        </w:numPr>
      </w:pPr>
      <w:r>
        <w:t>Windows 8 operating system</w:t>
      </w:r>
    </w:p>
    <w:p w:rsidR="00AA46D2" w:rsidRDefault="00333919">
      <w:pPr>
        <w:pStyle w:val="ListParagraph"/>
        <w:numPr>
          <w:ilvl w:val="0"/>
          <w:numId w:val="57"/>
        </w:numPr>
      </w:pPr>
      <w:r>
        <w:t>Windows Server 2012 operating system</w:t>
      </w:r>
    </w:p>
    <w:p w:rsidR="00AA46D2" w:rsidRDefault="00333919">
      <w:pPr>
        <w:pStyle w:val="ListParagraph"/>
        <w:numPr>
          <w:ilvl w:val="0"/>
          <w:numId w:val="57"/>
        </w:numPr>
      </w:pPr>
      <w:r>
        <w:t>Windows 8.1 operating system</w:t>
      </w:r>
    </w:p>
    <w:p w:rsidR="00AA46D2" w:rsidRDefault="00333919">
      <w:pPr>
        <w:pStyle w:val="ListParagraph"/>
        <w:numPr>
          <w:ilvl w:val="0"/>
          <w:numId w:val="57"/>
        </w:numPr>
      </w:pPr>
      <w:r>
        <w:t>Windows Server 2012 R2 operating system</w:t>
      </w:r>
    </w:p>
    <w:p w:rsidR="00AA46D2" w:rsidRDefault="00333919">
      <w:pPr>
        <w:pStyle w:val="ListParagraph"/>
        <w:numPr>
          <w:ilvl w:val="0"/>
          <w:numId w:val="57"/>
        </w:numPr>
      </w:pPr>
      <w:r>
        <w:t>Windows 10 operating system</w:t>
      </w:r>
    </w:p>
    <w:p w:rsidR="00AA46D2" w:rsidRDefault="00333919">
      <w:pPr>
        <w:pStyle w:val="ListParagraph"/>
        <w:numPr>
          <w:ilvl w:val="0"/>
          <w:numId w:val="57"/>
        </w:numPr>
      </w:pPr>
      <w:r>
        <w:t>Windows Server 2016 operating system</w:t>
      </w:r>
    </w:p>
    <w:p w:rsidR="00AA46D2" w:rsidRDefault="00333919">
      <w:pPr>
        <w:pStyle w:val="ListParagraph"/>
        <w:numPr>
          <w:ilvl w:val="0"/>
          <w:numId w:val="57"/>
        </w:numPr>
      </w:pPr>
      <w:r>
        <w:t>Windows Server operating system</w:t>
      </w:r>
    </w:p>
    <w:p w:rsidR="00AA46D2" w:rsidRDefault="00333919">
      <w:pPr>
        <w:pStyle w:val="ListParagraph"/>
        <w:numPr>
          <w:ilvl w:val="0"/>
          <w:numId w:val="57"/>
        </w:numPr>
      </w:pPr>
      <w:r>
        <w:t>Windows Server 2019 operating system</w:t>
      </w:r>
    </w:p>
    <w:p w:rsidR="006C2114" w:rsidRDefault="00333919" w:rsidP="006C2114">
      <w:r>
        <w:t>Exceptions, if any, are noted in this section. If an update version, service pack or Knowledge Base (KB) number appears with a product name, the behavior changed in that update. The new b</w:t>
      </w:r>
      <w:r>
        <w:t>ehavior also applies to subsequent updates unless otherwise specified. If a product edition appears with the product version, behavior is different in that product edition.</w:t>
      </w:r>
    </w:p>
    <w:p w:rsidR="00AA46D2" w:rsidRDefault="00333919">
      <w:r>
        <w:t>Unless otherwise specified, any statement of optional behavior in this specificatio</w:t>
      </w:r>
      <w:r>
        <w:t>n that is prescribed using the terms "SHOULD" or "SHOULD NOT" implies product behavior in accordance with the SHOULD or SHOULD NOT prescription. Unless otherwise specified, the term "MAY" implies that the product does not follow the prescription.</w:t>
      </w:r>
    </w:p>
    <w:bookmarkStart w:id="118" w:name="Appendix_A_1"/>
    <w:p w:rsidR="00AA46D2" w:rsidRDefault="00333919">
      <w:r>
        <w:fldChar w:fldCharType="begin"/>
      </w:r>
      <w:r>
        <w:instrText xml:space="preserve"> HYPERL</w:instrText>
      </w:r>
      <w:r>
        <w:instrText xml:space="preserve">INK \l "Appendix_A_Target_1" \h </w:instrText>
      </w:r>
      <w:r>
        <w:fldChar w:fldCharType="separate"/>
      </w:r>
      <w:r>
        <w:rPr>
          <w:rStyle w:val="Hyperlink"/>
        </w:rPr>
        <w:t>&lt;1&gt; Section 2.2.2</w:t>
      </w:r>
      <w:r>
        <w:rPr>
          <w:rStyle w:val="Hyperlink"/>
        </w:rPr>
        <w:fldChar w:fldCharType="end"/>
      </w:r>
      <w:r>
        <w:t xml:space="preserve">: </w:t>
      </w:r>
      <w:bookmarkEnd w:id="118"/>
      <w:r>
        <w:t xml:space="preserve"> This ensures that isolated updates to the headers can be performed on storage systems with up to a 64-KB sector size. The resiliency breaks down if the hosting volume's physical sector size is greater th</w:t>
      </w:r>
      <w:r>
        <w:t>an 64 KB.</w:t>
      </w:r>
    </w:p>
    <w:bookmarkStart w:id="119" w:name="Appendix_A_2"/>
    <w:p w:rsidR="00AA46D2" w:rsidRDefault="00333919">
      <w:r>
        <w:fldChar w:fldCharType="begin"/>
      </w:r>
      <w:r>
        <w:instrText xml:space="preserve"> HYPERLINK \l "Appendix_A_Target_2" \h </w:instrText>
      </w:r>
      <w:r>
        <w:fldChar w:fldCharType="separate"/>
      </w:r>
      <w:r>
        <w:rPr>
          <w:rStyle w:val="Hyperlink"/>
        </w:rPr>
        <w:t>&lt;2&gt; Section 2.2.2</w:t>
      </w:r>
      <w:r>
        <w:rPr>
          <w:rStyle w:val="Hyperlink"/>
        </w:rPr>
        <w:fldChar w:fldCharType="end"/>
      </w:r>
      <w:r>
        <w:t xml:space="preserve">: </w:t>
      </w:r>
      <w:bookmarkEnd w:id="119"/>
      <w:r>
        <w:t xml:space="preserve"> The </w:t>
      </w:r>
      <w:r>
        <w:rPr>
          <w:b/>
        </w:rPr>
        <w:t>DataWriteGuid</w:t>
      </w:r>
      <w:r>
        <w:t xml:space="preserve"> field is used in the integrity validation of a differential VHDX chain. Implementations have to ensure that they are updated as specified.</w:t>
      </w:r>
    </w:p>
    <w:bookmarkStart w:id="120" w:name="Appendix_A_3"/>
    <w:p w:rsidR="00AA46D2" w:rsidRDefault="00333919">
      <w:r>
        <w:fldChar w:fldCharType="begin"/>
      </w:r>
      <w:r>
        <w:instrText xml:space="preserve"> HYPERLINK \l "Appendix_A</w:instrText>
      </w:r>
      <w:r>
        <w:instrText xml:space="preserve">_Target_3" \h </w:instrText>
      </w:r>
      <w:r>
        <w:fldChar w:fldCharType="separate"/>
      </w:r>
      <w:r>
        <w:rPr>
          <w:rStyle w:val="Hyperlink"/>
        </w:rPr>
        <w:t>&lt;3&gt; Section 2.3.1</w:t>
      </w:r>
      <w:r>
        <w:rPr>
          <w:rStyle w:val="Hyperlink"/>
        </w:rPr>
        <w:fldChar w:fldCharType="end"/>
      </w:r>
      <w:r>
        <w:t xml:space="preserve">: </w:t>
      </w:r>
      <w:bookmarkEnd w:id="120"/>
      <w:r>
        <w:t xml:space="preserve"> Each log entry has at least a 4-KB alignment, but it can be greater, if necessary, to ensure that writes are isolated on the host-disk storage disk. All implementations have to be prepared to replay from a log that has 4-</w:t>
      </w:r>
      <w:r>
        <w:t>KB alignment or smaller, and no implementation is obligated to maintain an alignment greater than 4 KB. An implementation running on a large-sector-size disk might need to make a copy of the log, expanding the writes to the larger sector size, before repla</w:t>
      </w:r>
      <w:r>
        <w:t>ying.</w:t>
      </w:r>
    </w:p>
    <w:bookmarkStart w:id="121" w:name="Appendix_A_4"/>
    <w:p w:rsidR="00AA46D2" w:rsidRDefault="00333919">
      <w:r>
        <w:fldChar w:fldCharType="begin"/>
      </w:r>
      <w:r>
        <w:instrText xml:space="preserve"> HYPERLINK \l "Appendix_A_Target_4" \h </w:instrText>
      </w:r>
      <w:r>
        <w:fldChar w:fldCharType="separate"/>
      </w:r>
      <w:r>
        <w:rPr>
          <w:rStyle w:val="Hyperlink"/>
        </w:rPr>
        <w:t>&lt;4&gt; Section 2.3.2</w:t>
      </w:r>
      <w:r>
        <w:rPr>
          <w:rStyle w:val="Hyperlink"/>
        </w:rPr>
        <w:fldChar w:fldCharType="end"/>
      </w:r>
      <w:r>
        <w:t xml:space="preserve">: </w:t>
      </w:r>
      <w:bookmarkEnd w:id="121"/>
      <w:r>
        <w:t xml:space="preserve"> Having a matching </w:t>
      </w:r>
      <w:r>
        <w:rPr>
          <w:b/>
        </w:rPr>
        <w:t>LogGuid</w:t>
      </w:r>
      <w:r>
        <w:t xml:space="preserve"> in the log entry is necessary to ensure that a non-current but fully written entry is not incorrectly used in log replay, which would be possible with the sequenc</w:t>
      </w:r>
      <w:r>
        <w:t>e number check alone.</w:t>
      </w:r>
    </w:p>
    <w:bookmarkStart w:id="122" w:name="Appendix_A_5"/>
    <w:p w:rsidR="00AA46D2" w:rsidRDefault="00333919">
      <w:r>
        <w:fldChar w:fldCharType="begin"/>
      </w:r>
      <w:r>
        <w:instrText xml:space="preserve"> HYPERLINK \l "Appendix_A_Target_5" \h </w:instrText>
      </w:r>
      <w:r>
        <w:fldChar w:fldCharType="separate"/>
      </w:r>
      <w:r>
        <w:rPr>
          <w:rStyle w:val="Hyperlink"/>
        </w:rPr>
        <w:t>&lt;5&gt; Section 2.3.3</w:t>
      </w:r>
      <w:r>
        <w:rPr>
          <w:rStyle w:val="Hyperlink"/>
        </w:rPr>
        <w:fldChar w:fldCharType="end"/>
      </w:r>
      <w:r>
        <w:t xml:space="preserve">: </w:t>
      </w:r>
      <w:bookmarkEnd w:id="122"/>
      <w:r>
        <w:t xml:space="preserve"> If the storage media on which the file is stored is read-only or the file is opened in read-only mode, the implementation cannot allow reads from the virtual disk without r</w:t>
      </w:r>
      <w:r>
        <w:t>eplaying the log in memory.</w:t>
      </w:r>
    </w:p>
    <w:bookmarkStart w:id="123" w:name="Appendix_A_6"/>
    <w:p w:rsidR="00AA46D2" w:rsidRDefault="00333919">
      <w:r>
        <w:fldChar w:fldCharType="begin"/>
      </w:r>
      <w:r>
        <w:instrText xml:space="preserve"> HYPERLINK \l "Appendix_A_Target_6" \h </w:instrText>
      </w:r>
      <w:r>
        <w:fldChar w:fldCharType="separate"/>
      </w:r>
      <w:r>
        <w:rPr>
          <w:rStyle w:val="Hyperlink"/>
        </w:rPr>
        <w:t>&lt;6&gt; Section 2.5.1.1</w:t>
      </w:r>
      <w:r>
        <w:rPr>
          <w:rStyle w:val="Hyperlink"/>
        </w:rPr>
        <w:fldChar w:fldCharType="end"/>
      </w:r>
      <w:r>
        <w:t xml:space="preserve">: </w:t>
      </w:r>
      <w:bookmarkEnd w:id="123"/>
      <w:r>
        <w:t xml:space="preserve"> Implementations can accept the VHDX files with these block states, but an implementation cannot transition blocks to these states in fixed VHDX files.</w:t>
      </w:r>
    </w:p>
    <w:bookmarkStart w:id="124" w:name="Appendix_A_7"/>
    <w:p w:rsidR="00AA46D2" w:rsidRDefault="00333919">
      <w:r>
        <w:fldChar w:fldCharType="begin"/>
      </w:r>
      <w:r>
        <w:instrText xml:space="preserve"> HYPERLINK </w:instrText>
      </w:r>
      <w:r>
        <w:instrText xml:space="preserve">\l "Appendix_A_Target_7" \h </w:instrText>
      </w:r>
      <w:r>
        <w:fldChar w:fldCharType="separate"/>
      </w:r>
      <w:r>
        <w:rPr>
          <w:rStyle w:val="Hyperlink"/>
        </w:rPr>
        <w:t>&lt;7&gt; Section 2.5.1.1</w:t>
      </w:r>
      <w:r>
        <w:rPr>
          <w:rStyle w:val="Hyperlink"/>
        </w:rPr>
        <w:fldChar w:fldCharType="end"/>
      </w:r>
      <w:r>
        <w:t xml:space="preserve">: </w:t>
      </w:r>
      <w:bookmarkEnd w:id="124"/>
      <w:r>
        <w:t xml:space="preserve"> If an implementation chooses to preserve sector stability, it has to continue to return the same data on subsequent block reads while the block remains in this state. To preserve sector stability across di</w:t>
      </w:r>
      <w:r>
        <w:t>fferent implementations, it is recommended to transition the block to a state that has a tightly defined read behavior.</w:t>
      </w:r>
    </w:p>
    <w:bookmarkStart w:id="125" w:name="Appendix_A_8"/>
    <w:p w:rsidR="00AA46D2" w:rsidRDefault="00333919">
      <w:r>
        <w:lastRenderedPageBreak/>
        <w:fldChar w:fldCharType="begin"/>
      </w:r>
      <w:r>
        <w:instrText xml:space="preserve"> HYPERLINK \l "Appendix_A_Target_8" \h </w:instrText>
      </w:r>
      <w:r>
        <w:fldChar w:fldCharType="separate"/>
      </w:r>
      <w:r>
        <w:rPr>
          <w:rStyle w:val="Hyperlink"/>
        </w:rPr>
        <w:t>&lt;8&gt; Section 2.5.1.1</w:t>
      </w:r>
      <w:r>
        <w:rPr>
          <w:rStyle w:val="Hyperlink"/>
        </w:rPr>
        <w:fldChar w:fldCharType="end"/>
      </w:r>
      <w:r>
        <w:t xml:space="preserve">: </w:t>
      </w:r>
      <w:bookmarkEnd w:id="125"/>
      <w:r>
        <w:t xml:space="preserve"> If an implementation chooses to preserve sector stability, it has to con</w:t>
      </w:r>
      <w:r>
        <w:t>tinue to return the same data on subsequent block reads while the block remains in this state. To preserve sector stability across different implementations, the recommendation is to transition the block to a state that has a tightly defined read behavior.</w:t>
      </w:r>
    </w:p>
    <w:bookmarkStart w:id="126" w:name="Appendix_A_9"/>
    <w:p w:rsidR="00AA46D2" w:rsidRDefault="00333919">
      <w:r>
        <w:fldChar w:fldCharType="begin"/>
      </w:r>
      <w:r>
        <w:instrText xml:space="preserve"> HYPERLINK \l "Appendix_A_Target_9" \h </w:instrText>
      </w:r>
      <w:r>
        <w:fldChar w:fldCharType="separate"/>
      </w:r>
      <w:r>
        <w:rPr>
          <w:rStyle w:val="Hyperlink"/>
        </w:rPr>
        <w:t>&lt;9&gt; Section 2.5.1.1</w:t>
      </w:r>
      <w:r>
        <w:rPr>
          <w:rStyle w:val="Hyperlink"/>
        </w:rPr>
        <w:fldChar w:fldCharType="end"/>
      </w:r>
      <w:r>
        <w:t xml:space="preserve">: </w:t>
      </w:r>
      <w:bookmarkEnd w:id="126"/>
      <w:r>
        <w:t xml:space="preserve"> If an implementation chooses to preserve sector stability, it has to continue to return the same data on subsequent block reads while the block remains in this state. To preserve sector stabi</w:t>
      </w:r>
      <w:r>
        <w:t>lity across different implementations, the recommendation is to transition the block to a state that has a tightly defined read behavior.</w:t>
      </w:r>
    </w:p>
    <w:bookmarkStart w:id="127" w:name="Appendix_A_10"/>
    <w:p w:rsidR="00AA46D2" w:rsidRDefault="00333919">
      <w:r>
        <w:fldChar w:fldCharType="begin"/>
      </w:r>
      <w:r>
        <w:instrText xml:space="preserve"> HYPERLINK \l "Appendix_A_Target_10" \h </w:instrText>
      </w:r>
      <w:r>
        <w:fldChar w:fldCharType="separate"/>
      </w:r>
      <w:r>
        <w:rPr>
          <w:rStyle w:val="Hyperlink"/>
        </w:rPr>
        <w:t>&lt;10&gt; Section 2.5.1.1</w:t>
      </w:r>
      <w:r>
        <w:rPr>
          <w:rStyle w:val="Hyperlink"/>
        </w:rPr>
        <w:fldChar w:fldCharType="end"/>
      </w:r>
      <w:r>
        <w:t xml:space="preserve">: </w:t>
      </w:r>
      <w:bookmarkEnd w:id="127"/>
      <w:r>
        <w:t xml:space="preserve"> If an implementation chooses to preserve sector stab</w:t>
      </w:r>
      <w:r>
        <w:t>ility guarantees, it has to continue to return the same data on subsequent block reads while the block remains in this state. To preserve sector stability across different implementations, it has to transition the block to a state that has a tightly define</w:t>
      </w:r>
      <w:r>
        <w:t>d read behavior.</w:t>
      </w:r>
    </w:p>
    <w:bookmarkStart w:id="128" w:name="Appendix_A_11"/>
    <w:p w:rsidR="00AA46D2" w:rsidRDefault="00333919">
      <w:r>
        <w:fldChar w:fldCharType="begin"/>
      </w:r>
      <w:r>
        <w:instrText xml:space="preserve"> HYPERLINK \l "Appendix_A_Target_11" \h </w:instrText>
      </w:r>
      <w:r>
        <w:fldChar w:fldCharType="separate"/>
      </w:r>
      <w:r>
        <w:rPr>
          <w:rStyle w:val="Hyperlink"/>
        </w:rPr>
        <w:t>&lt;11&gt; Section 2.5.1.1</w:t>
      </w:r>
      <w:r>
        <w:rPr>
          <w:rStyle w:val="Hyperlink"/>
        </w:rPr>
        <w:fldChar w:fldCharType="end"/>
      </w:r>
      <w:r>
        <w:t xml:space="preserve">: </w:t>
      </w:r>
      <w:bookmarkEnd w:id="128"/>
      <w:r>
        <w:t xml:space="preserve"> If the implementation chooses to return data that was previously present elsewhere on the disk, it could result in private data being leaked.</w:t>
      </w:r>
    </w:p>
    <w:bookmarkStart w:id="129" w:name="Appendix_A_12"/>
    <w:p w:rsidR="00AA46D2" w:rsidRDefault="00333919">
      <w:r>
        <w:fldChar w:fldCharType="begin"/>
      </w:r>
      <w:r>
        <w:instrText xml:space="preserve"> HYPERLINK \l "Appendix_A_Target_12" \h </w:instrText>
      </w:r>
      <w:r>
        <w:fldChar w:fldCharType="separate"/>
      </w:r>
      <w:r>
        <w:rPr>
          <w:rStyle w:val="Hyperlink"/>
        </w:rPr>
        <w:t>&lt;12&gt; Section 2.6.2.6.3</w:t>
      </w:r>
      <w:r>
        <w:rPr>
          <w:rStyle w:val="Hyperlink"/>
        </w:rPr>
        <w:fldChar w:fldCharType="end"/>
      </w:r>
      <w:r>
        <w:t xml:space="preserve">: </w:t>
      </w:r>
      <w:bookmarkEnd w:id="129"/>
      <w:r>
        <w:t xml:space="preserve"> There are two fields so that parent-child links can be safely maintained while merging child data into the parent. In that case, the parent's write GUID has to be changed. When this occurs, </w:t>
      </w:r>
      <w:r>
        <w:t>the implementation has to first store the new GUID in the parent identifier, and then update the parent's write GUID.</w:t>
      </w:r>
    </w:p>
    <w:p w:rsidR="00AA46D2" w:rsidRDefault="00333919">
      <w:pPr>
        <w:pStyle w:val="Heading1"/>
      </w:pPr>
      <w:bookmarkStart w:id="130" w:name="section_93c7efe0253e4153a5becedadc04efde"/>
      <w:bookmarkStart w:id="131" w:name="_Toc523398671"/>
      <w:r>
        <w:lastRenderedPageBreak/>
        <w:t>Change Tracking</w:t>
      </w:r>
      <w:bookmarkEnd w:id="130"/>
      <w:bookmarkEnd w:id="131"/>
      <w:r>
        <w:fldChar w:fldCharType="begin"/>
      </w:r>
      <w:r>
        <w:instrText xml:space="preserve"> XE "Change tracking" </w:instrText>
      </w:r>
      <w:r>
        <w:fldChar w:fldCharType="end"/>
      </w:r>
      <w:r>
        <w:fldChar w:fldCharType="begin"/>
      </w:r>
      <w:r>
        <w:instrText xml:space="preserve"> XE "Tracking changes" </w:instrText>
      </w:r>
      <w:r>
        <w:fldChar w:fldCharType="end"/>
      </w:r>
    </w:p>
    <w:p w:rsidR="00380B90" w:rsidRDefault="00333919" w:rsidP="00380B90">
      <w:r w:rsidRPr="00F6169D">
        <w:t>This section identifies changes that were made to this document since the</w:t>
      </w:r>
      <w:r w:rsidRPr="00F6169D">
        <w:t xml:space="preserve"> last release. Changes are classified as Major, Minor, or None. </w:t>
      </w:r>
    </w:p>
    <w:p w:rsidR="00380B90" w:rsidRDefault="00333919" w:rsidP="00380B90">
      <w:r>
        <w:t xml:space="preserve">The revision class </w:t>
      </w:r>
      <w:r w:rsidRPr="00F6169D">
        <w:rPr>
          <w:b/>
        </w:rPr>
        <w:t>Major</w:t>
      </w:r>
      <w:r>
        <w:t xml:space="preserve"> means that the technical content in the document was significantly revised. Major changes affect protocol interoperability or implementation. Examples of major change</w:t>
      </w:r>
      <w:r>
        <w:t>s are:</w:t>
      </w:r>
    </w:p>
    <w:p w:rsidR="00380B90" w:rsidRDefault="00333919" w:rsidP="00380B90">
      <w:pPr>
        <w:pStyle w:val="ListParagraph"/>
        <w:numPr>
          <w:ilvl w:val="0"/>
          <w:numId w:val="60"/>
        </w:numPr>
        <w:contextualSpacing/>
      </w:pPr>
      <w:r>
        <w:t>A document revision that incorporates changes to interoperability requirements.</w:t>
      </w:r>
    </w:p>
    <w:p w:rsidR="00380B90" w:rsidRDefault="00333919" w:rsidP="00380B90">
      <w:pPr>
        <w:pStyle w:val="ListParagraph"/>
        <w:numPr>
          <w:ilvl w:val="0"/>
          <w:numId w:val="60"/>
        </w:numPr>
        <w:contextualSpacing/>
      </w:pPr>
      <w:r>
        <w:t>A document revision that captures changes to protocol functionality.</w:t>
      </w:r>
    </w:p>
    <w:p w:rsidR="00380B90" w:rsidRDefault="00333919" w:rsidP="00380B90">
      <w:r>
        <w:t xml:space="preserve">The revision class </w:t>
      </w:r>
      <w:r w:rsidRPr="00F6169D">
        <w:rPr>
          <w:b/>
        </w:rPr>
        <w:t>Minor</w:t>
      </w:r>
      <w:r>
        <w:t xml:space="preserve"> means that the meaning of the technical content was clarified. Minor changes do not affect protocol interoperability or implementation. Examples of minor changes are updates to clarify ambiguity at the sentence, paragraph, or table level.</w:t>
      </w:r>
    </w:p>
    <w:p w:rsidR="00380B90" w:rsidRDefault="00333919" w:rsidP="00380B90">
      <w:r>
        <w:t>The revision cla</w:t>
      </w:r>
      <w:r>
        <w:t xml:space="preserve">ss </w:t>
      </w:r>
      <w:r w:rsidRPr="00F6169D">
        <w:rPr>
          <w:b/>
        </w:rPr>
        <w:t>None</w:t>
      </w:r>
      <w:r>
        <w:t xml:space="preserve"> means that no new technical changes were introduced. Minor editorial and formatting changes may have been made, but the relevant technical content is identical to the last released version.</w:t>
      </w:r>
    </w:p>
    <w:p w:rsidR="00AA46D2" w:rsidRDefault="00333919">
      <w:r>
        <w:t>The changes made to this document are listed in the follow</w:t>
      </w:r>
      <w:r>
        <w:t xml:space="preserve">ing table. For more information, please contact </w:t>
      </w:r>
      <w:hyperlink r:id="rId33" w:history="1">
        <w:r w:rsidRPr="00F6169D">
          <w:rPr>
            <w:rStyle w:val="Hyperlink"/>
          </w:rPr>
          <w:t>dochelp@microsoft.com</w:t>
        </w:r>
      </w:hyperlink>
      <w:r>
        <w:t>.</w:t>
      </w:r>
    </w:p>
    <w:tbl>
      <w:tblPr>
        <w:tblStyle w:val="Table-ShadedHeaderIndented"/>
        <w:tblW w:w="0" w:type="auto"/>
        <w:tblLook w:val="04A0" w:firstRow="1" w:lastRow="0" w:firstColumn="1" w:lastColumn="0" w:noHBand="0" w:noVBand="1"/>
      </w:tblPr>
      <w:tblGrid>
        <w:gridCol w:w="2798"/>
        <w:gridCol w:w="3793"/>
        <w:gridCol w:w="1494"/>
      </w:tblGrid>
      <w:tr w:rsidR="00AA46D2" w:rsidTr="00AA46D2">
        <w:trPr>
          <w:cnfStyle w:val="100000000000" w:firstRow="1" w:lastRow="0" w:firstColumn="0" w:lastColumn="0" w:oddVBand="0" w:evenVBand="0" w:oddHBand="0" w:evenHBand="0" w:firstRowFirstColumn="0" w:firstRowLastColumn="0" w:lastRowFirstColumn="0" w:lastRowLastColumn="0"/>
          <w:tblHeader/>
        </w:trPr>
        <w:tc>
          <w:tcPr>
            <w:tcW w:w="0" w:type="auto"/>
            <w:vAlign w:val="center"/>
          </w:tcPr>
          <w:p w:rsidR="00AA46D2" w:rsidRDefault="00333919">
            <w:pPr>
              <w:pStyle w:val="TableHeaderText"/>
            </w:pPr>
            <w:r>
              <w:t>Section</w:t>
            </w:r>
          </w:p>
        </w:tc>
        <w:tc>
          <w:tcPr>
            <w:tcW w:w="0" w:type="auto"/>
            <w:vAlign w:val="center"/>
          </w:tcPr>
          <w:p w:rsidR="00AA46D2" w:rsidRDefault="00333919">
            <w:pPr>
              <w:pStyle w:val="TableHeaderText"/>
            </w:pPr>
            <w:r>
              <w:t>Description</w:t>
            </w:r>
          </w:p>
        </w:tc>
        <w:tc>
          <w:tcPr>
            <w:tcW w:w="0" w:type="auto"/>
            <w:vAlign w:val="center"/>
          </w:tcPr>
          <w:p w:rsidR="00AA46D2" w:rsidRDefault="00333919">
            <w:pPr>
              <w:pStyle w:val="TableHeaderText"/>
            </w:pPr>
            <w:r>
              <w:t>Revision class</w:t>
            </w:r>
          </w:p>
        </w:tc>
      </w:tr>
      <w:tr w:rsidR="00AA46D2" w:rsidTr="00AA46D2">
        <w:tc>
          <w:tcPr>
            <w:tcW w:w="0" w:type="auto"/>
            <w:vAlign w:val="center"/>
          </w:tcPr>
          <w:p w:rsidR="00AA46D2" w:rsidRDefault="00333919">
            <w:pPr>
              <w:pStyle w:val="TableBodyText"/>
            </w:pPr>
            <w:hyperlink w:anchor="Section_70c6c568e9cd464fab220d2a3c3b1e63">
              <w:r>
                <w:rPr>
                  <w:rStyle w:val="Hyperlink"/>
                </w:rPr>
                <w:t>5</w:t>
              </w:r>
            </w:hyperlink>
            <w:r>
              <w:t xml:space="preserve"> Appendix A: Product Behavior</w:t>
            </w:r>
          </w:p>
        </w:tc>
        <w:tc>
          <w:tcPr>
            <w:tcW w:w="0" w:type="auto"/>
            <w:vAlign w:val="center"/>
          </w:tcPr>
          <w:p w:rsidR="00AA46D2" w:rsidRDefault="00333919">
            <w:pPr>
              <w:pStyle w:val="TableBodyText"/>
            </w:pPr>
            <w:r>
              <w:t>Updated fo</w:t>
            </w:r>
            <w:r>
              <w:t>r this version of Windows Server.</w:t>
            </w:r>
          </w:p>
        </w:tc>
        <w:tc>
          <w:tcPr>
            <w:tcW w:w="0" w:type="auto"/>
            <w:vAlign w:val="center"/>
          </w:tcPr>
          <w:p w:rsidR="00AA46D2" w:rsidRDefault="00333919">
            <w:pPr>
              <w:pStyle w:val="TableBodyText"/>
            </w:pPr>
            <w:r>
              <w:t>Major</w:t>
            </w:r>
          </w:p>
        </w:tc>
      </w:tr>
    </w:tbl>
    <w:p w:rsidR="00AA46D2" w:rsidRDefault="00333919">
      <w:pPr>
        <w:pStyle w:val="Heading1"/>
        <w:sectPr w:rsidR="00AA46D2">
          <w:footerReference w:type="default" r:id="rId34"/>
          <w:endnotePr>
            <w:numFmt w:val="decimal"/>
          </w:endnotePr>
          <w:type w:val="continuous"/>
          <w:pgSz w:w="12240" w:h="15840"/>
          <w:pgMar w:top="1080" w:right="1440" w:bottom="2016" w:left="1440" w:header="720" w:footer="720" w:gutter="0"/>
          <w:cols w:space="720"/>
          <w:docGrid w:linePitch="360"/>
        </w:sectPr>
      </w:pPr>
      <w:bookmarkStart w:id="132" w:name="section_7dd387a8407748159ed0229f2e9cf134"/>
      <w:bookmarkStart w:id="133" w:name="_Toc523398672"/>
      <w:r>
        <w:lastRenderedPageBreak/>
        <w:t>Index</w:t>
      </w:r>
      <w:bookmarkEnd w:id="132"/>
      <w:bookmarkEnd w:id="133"/>
    </w:p>
    <w:p w:rsidR="00AA46D2" w:rsidRDefault="00333919">
      <w:pPr>
        <w:pStyle w:val="indexheader"/>
      </w:pPr>
      <w:r>
        <w:t>A</w:t>
      </w:r>
    </w:p>
    <w:p w:rsidR="00AA46D2" w:rsidRDefault="00AA46D2">
      <w:pPr>
        <w:spacing w:before="0" w:after="0"/>
        <w:rPr>
          <w:sz w:val="16"/>
        </w:rPr>
      </w:pPr>
    </w:p>
    <w:p w:rsidR="00AA46D2" w:rsidRDefault="00333919">
      <w:pPr>
        <w:pStyle w:val="indexentry0"/>
      </w:pPr>
      <w:hyperlink w:anchor="section_5a7086afb74d42bcabb32f3f4b3f0baa">
        <w:r>
          <w:rPr>
            <w:rStyle w:val="Hyperlink"/>
          </w:rPr>
          <w:t>Applicability</w:t>
        </w:r>
      </w:hyperlink>
      <w:r>
        <w:t xml:space="preserve"> </w:t>
      </w:r>
      <w:r>
        <w:fldChar w:fldCharType="begin"/>
      </w:r>
      <w:r>
        <w:instrText>PAGEREF section_5a7086afb74d42bcabb32f3f4b3f0baa</w:instrText>
      </w:r>
      <w:r>
        <w:fldChar w:fldCharType="separate"/>
      </w:r>
      <w:r>
        <w:rPr>
          <w:noProof/>
        </w:rPr>
        <w:t>8</w:t>
      </w:r>
      <w:r>
        <w:fldChar w:fldCharType="end"/>
      </w:r>
    </w:p>
    <w:p w:rsidR="00AA46D2" w:rsidRDefault="00AA46D2">
      <w:pPr>
        <w:spacing w:before="0" w:after="0"/>
        <w:rPr>
          <w:sz w:val="16"/>
        </w:rPr>
      </w:pPr>
    </w:p>
    <w:p w:rsidR="00AA46D2" w:rsidRDefault="00333919">
      <w:pPr>
        <w:pStyle w:val="indexheader"/>
      </w:pPr>
      <w:r>
        <w:t>C</w:t>
      </w:r>
    </w:p>
    <w:p w:rsidR="00AA46D2" w:rsidRDefault="00AA46D2">
      <w:pPr>
        <w:spacing w:before="0" w:after="0"/>
        <w:rPr>
          <w:sz w:val="16"/>
        </w:rPr>
      </w:pPr>
    </w:p>
    <w:p w:rsidR="00AA46D2" w:rsidRDefault="00333919">
      <w:pPr>
        <w:pStyle w:val="indexentry0"/>
      </w:pPr>
      <w:hyperlink w:anchor="section_93c7efe0253e4153a5becedadc04efde">
        <w:r>
          <w:rPr>
            <w:rStyle w:val="Hyperlink"/>
          </w:rPr>
          <w:t>Change tracking</w:t>
        </w:r>
      </w:hyperlink>
      <w:r>
        <w:t xml:space="preserve"> </w:t>
      </w:r>
      <w:r>
        <w:fldChar w:fldCharType="begin"/>
      </w:r>
      <w:r>
        <w:instrText>PAGEREF section_93c7efe0253e4153a5becedadc04efde</w:instrText>
      </w:r>
      <w:r>
        <w:fldChar w:fldCharType="separate"/>
      </w:r>
      <w:r>
        <w:rPr>
          <w:noProof/>
        </w:rPr>
        <w:t>37</w:t>
      </w:r>
      <w:r>
        <w:fldChar w:fldCharType="end"/>
      </w:r>
    </w:p>
    <w:p w:rsidR="00AA46D2" w:rsidRDefault="00333919">
      <w:pPr>
        <w:pStyle w:val="indexentry0"/>
      </w:pPr>
      <w:hyperlink w:anchor="section_340e64a4ae2a4dc1b19b3dd9d57a3359">
        <w:r>
          <w:rPr>
            <w:rStyle w:val="Hyperlink"/>
          </w:rPr>
          <w:t>Common data types and fields</w:t>
        </w:r>
      </w:hyperlink>
      <w:r>
        <w:t xml:space="preserve"> </w:t>
      </w:r>
      <w:r>
        <w:fldChar w:fldCharType="begin"/>
      </w:r>
      <w:r>
        <w:instrText>PAGEREF section_340e64a4ae2a4dc1b19b3dd9d57a3359</w:instrText>
      </w:r>
      <w:r>
        <w:fldChar w:fldCharType="separate"/>
      </w:r>
      <w:r>
        <w:rPr>
          <w:noProof/>
        </w:rPr>
        <w:t>9</w:t>
      </w:r>
      <w:r>
        <w:fldChar w:fldCharType="end"/>
      </w:r>
    </w:p>
    <w:p w:rsidR="00AA46D2" w:rsidRDefault="00AA46D2">
      <w:pPr>
        <w:spacing w:before="0" w:after="0"/>
        <w:rPr>
          <w:sz w:val="16"/>
        </w:rPr>
      </w:pPr>
    </w:p>
    <w:p w:rsidR="00AA46D2" w:rsidRDefault="00333919">
      <w:pPr>
        <w:pStyle w:val="indexheader"/>
      </w:pPr>
      <w:r>
        <w:t>D</w:t>
      </w:r>
    </w:p>
    <w:p w:rsidR="00AA46D2" w:rsidRDefault="00AA46D2">
      <w:pPr>
        <w:spacing w:before="0" w:after="0"/>
        <w:rPr>
          <w:sz w:val="16"/>
        </w:rPr>
      </w:pPr>
    </w:p>
    <w:p w:rsidR="00AA46D2" w:rsidRDefault="00333919">
      <w:pPr>
        <w:pStyle w:val="indexentry0"/>
      </w:pPr>
      <w:hyperlink w:anchor="section_340e64a4ae2a4dc1b19b3dd9d57a3359">
        <w:r>
          <w:rPr>
            <w:rStyle w:val="Hyperlink"/>
          </w:rPr>
          <w:t>Data types and fields - common</w:t>
        </w:r>
      </w:hyperlink>
      <w:r>
        <w:t xml:space="preserve"> </w:t>
      </w:r>
      <w:r>
        <w:fldChar w:fldCharType="begin"/>
      </w:r>
      <w:r>
        <w:instrText>PAGEREF section_340e64a4ae2a4dc1b19b3dd9d57a3359</w:instrText>
      </w:r>
      <w:r>
        <w:fldChar w:fldCharType="separate"/>
      </w:r>
      <w:r>
        <w:rPr>
          <w:noProof/>
        </w:rPr>
        <w:t>9</w:t>
      </w:r>
      <w:r>
        <w:fldChar w:fldCharType="end"/>
      </w:r>
    </w:p>
    <w:p w:rsidR="00AA46D2" w:rsidRDefault="00333919">
      <w:pPr>
        <w:pStyle w:val="indexentry0"/>
      </w:pPr>
      <w:r>
        <w:t>Details</w:t>
      </w:r>
    </w:p>
    <w:p w:rsidR="00AA46D2" w:rsidRDefault="00333919">
      <w:pPr>
        <w:pStyle w:val="indexentry0"/>
      </w:pPr>
      <w:r>
        <w:t xml:space="preserve">   </w:t>
      </w:r>
      <w:hyperlink w:anchor="section_340e64a4ae2a4dc1b19b3dd9d57a3359">
        <w:r>
          <w:rPr>
            <w:rStyle w:val="Hyperlink"/>
          </w:rPr>
          <w:t>common data types and fields</w:t>
        </w:r>
      </w:hyperlink>
      <w:r>
        <w:t xml:space="preserve"> </w:t>
      </w:r>
      <w:r>
        <w:fldChar w:fldCharType="begin"/>
      </w:r>
      <w:r>
        <w:instrText>PAGEREF section_340e64a4ae2a4dc1b19b3dd9d57a3359</w:instrText>
      </w:r>
      <w:r>
        <w:fldChar w:fldCharType="separate"/>
      </w:r>
      <w:r>
        <w:rPr>
          <w:noProof/>
        </w:rPr>
        <w:t>9</w:t>
      </w:r>
      <w:r>
        <w:fldChar w:fldCharType="end"/>
      </w:r>
    </w:p>
    <w:p w:rsidR="00AA46D2" w:rsidRDefault="00AA46D2">
      <w:pPr>
        <w:spacing w:before="0" w:after="0"/>
        <w:rPr>
          <w:sz w:val="16"/>
        </w:rPr>
      </w:pPr>
    </w:p>
    <w:p w:rsidR="00AA46D2" w:rsidRDefault="00333919">
      <w:pPr>
        <w:pStyle w:val="indexheader"/>
      </w:pPr>
      <w:r>
        <w:t>E</w:t>
      </w:r>
    </w:p>
    <w:p w:rsidR="00AA46D2" w:rsidRDefault="00AA46D2">
      <w:pPr>
        <w:spacing w:before="0" w:after="0"/>
        <w:rPr>
          <w:sz w:val="16"/>
        </w:rPr>
      </w:pPr>
    </w:p>
    <w:p w:rsidR="00AA46D2" w:rsidRDefault="00333919">
      <w:pPr>
        <w:pStyle w:val="indexentry0"/>
      </w:pPr>
      <w:hyperlink w:anchor="section_f49a89a41016453c9b26cd87e2705546">
        <w:r>
          <w:rPr>
            <w:rStyle w:val="Hyperlink"/>
          </w:rPr>
          <w:t>Examples</w:t>
        </w:r>
      </w:hyperlink>
      <w:r>
        <w:t xml:space="preserve"> </w:t>
      </w:r>
      <w:r>
        <w:fldChar w:fldCharType="begin"/>
      </w:r>
      <w:r>
        <w:instrText>PAGEREF section_f49a89a41016453c9b26cd87e2705546</w:instrText>
      </w:r>
      <w:r>
        <w:fldChar w:fldCharType="separate"/>
      </w:r>
      <w:r>
        <w:rPr>
          <w:noProof/>
        </w:rPr>
        <w:t>33</w:t>
      </w:r>
      <w:r>
        <w:fldChar w:fldCharType="end"/>
      </w:r>
    </w:p>
    <w:p w:rsidR="00AA46D2" w:rsidRDefault="00AA46D2">
      <w:pPr>
        <w:spacing w:before="0" w:after="0"/>
        <w:rPr>
          <w:sz w:val="16"/>
        </w:rPr>
      </w:pPr>
    </w:p>
    <w:p w:rsidR="00AA46D2" w:rsidRDefault="00333919">
      <w:pPr>
        <w:pStyle w:val="indexheader"/>
      </w:pPr>
      <w:r>
        <w:t>F</w:t>
      </w:r>
    </w:p>
    <w:p w:rsidR="00AA46D2" w:rsidRDefault="00AA46D2">
      <w:pPr>
        <w:spacing w:before="0" w:after="0"/>
        <w:rPr>
          <w:sz w:val="16"/>
        </w:rPr>
      </w:pPr>
    </w:p>
    <w:p w:rsidR="00AA46D2" w:rsidRDefault="00333919">
      <w:pPr>
        <w:pStyle w:val="indexentry0"/>
      </w:pPr>
      <w:hyperlink w:anchor="section_4f9db473e57a4d23a4409ae8ccec44b1">
        <w:r>
          <w:rPr>
            <w:rStyle w:val="Hyperlink"/>
          </w:rPr>
          <w:t>Fields - vendor-extensible</w:t>
        </w:r>
      </w:hyperlink>
      <w:r>
        <w:t xml:space="preserve"> </w:t>
      </w:r>
      <w:r>
        <w:fldChar w:fldCharType="begin"/>
      </w:r>
      <w:r>
        <w:instrText>PAGEREF section_4f9db473e57a4d23a4409ae8ccec4</w:instrText>
      </w:r>
      <w:r>
        <w:instrText>4b1</w:instrText>
      </w:r>
      <w:r>
        <w:fldChar w:fldCharType="separate"/>
      </w:r>
      <w:r>
        <w:rPr>
          <w:noProof/>
        </w:rPr>
        <w:t>8</w:t>
      </w:r>
      <w:r>
        <w:fldChar w:fldCharType="end"/>
      </w:r>
    </w:p>
    <w:p w:rsidR="00AA46D2" w:rsidRDefault="00AA46D2">
      <w:pPr>
        <w:spacing w:before="0" w:after="0"/>
        <w:rPr>
          <w:sz w:val="16"/>
        </w:rPr>
      </w:pPr>
    </w:p>
    <w:p w:rsidR="00AA46D2" w:rsidRDefault="00333919">
      <w:pPr>
        <w:pStyle w:val="indexheader"/>
      </w:pPr>
      <w:r>
        <w:t>G</w:t>
      </w:r>
    </w:p>
    <w:p w:rsidR="00AA46D2" w:rsidRDefault="00AA46D2">
      <w:pPr>
        <w:spacing w:before="0" w:after="0"/>
        <w:rPr>
          <w:sz w:val="16"/>
        </w:rPr>
      </w:pPr>
    </w:p>
    <w:p w:rsidR="00AA46D2" w:rsidRDefault="00333919">
      <w:pPr>
        <w:pStyle w:val="indexentry0"/>
      </w:pPr>
      <w:hyperlink w:anchor="section_52e836b8dc7a4768843deef4686ffd82">
        <w:r>
          <w:rPr>
            <w:rStyle w:val="Hyperlink"/>
          </w:rPr>
          <w:t>Glossary</w:t>
        </w:r>
      </w:hyperlink>
      <w:r>
        <w:t xml:space="preserve"> </w:t>
      </w:r>
      <w:r>
        <w:fldChar w:fldCharType="begin"/>
      </w:r>
      <w:r>
        <w:instrText>PAGEREF section_52e836b8dc7a4768843deef4686ffd82</w:instrText>
      </w:r>
      <w:r>
        <w:fldChar w:fldCharType="separate"/>
      </w:r>
      <w:r>
        <w:rPr>
          <w:noProof/>
        </w:rPr>
        <w:t>5</w:t>
      </w:r>
      <w:r>
        <w:fldChar w:fldCharType="end"/>
      </w:r>
    </w:p>
    <w:p w:rsidR="00AA46D2" w:rsidRDefault="00AA46D2">
      <w:pPr>
        <w:spacing w:before="0" w:after="0"/>
        <w:rPr>
          <w:sz w:val="16"/>
        </w:rPr>
      </w:pPr>
    </w:p>
    <w:p w:rsidR="00AA46D2" w:rsidRDefault="00333919">
      <w:pPr>
        <w:pStyle w:val="indexheader"/>
      </w:pPr>
      <w:r>
        <w:t>I</w:t>
      </w:r>
    </w:p>
    <w:p w:rsidR="00AA46D2" w:rsidRDefault="00AA46D2">
      <w:pPr>
        <w:spacing w:before="0" w:after="0"/>
        <w:rPr>
          <w:sz w:val="16"/>
        </w:rPr>
      </w:pPr>
    </w:p>
    <w:p w:rsidR="00AA46D2" w:rsidRDefault="00333919">
      <w:pPr>
        <w:pStyle w:val="indexentry0"/>
      </w:pPr>
      <w:hyperlink w:anchor="section_e129d761a0b8436895e3ec2091b4c97c">
        <w:r>
          <w:rPr>
            <w:rStyle w:val="Hyperlink"/>
          </w:rPr>
          <w:t>Implementer - security considerations</w:t>
        </w:r>
      </w:hyperlink>
      <w:r>
        <w:t xml:space="preserve"> </w:t>
      </w:r>
      <w:r>
        <w:fldChar w:fldCharType="begin"/>
      </w:r>
      <w:r>
        <w:instrText>PAGEREF section_e129d761a0b8436895e3ec2091b4c97c</w:instrText>
      </w:r>
      <w:r>
        <w:fldChar w:fldCharType="separate"/>
      </w:r>
      <w:r>
        <w:rPr>
          <w:noProof/>
        </w:rPr>
        <w:t>34</w:t>
      </w:r>
      <w:r>
        <w:fldChar w:fldCharType="end"/>
      </w:r>
    </w:p>
    <w:p w:rsidR="00AA46D2" w:rsidRDefault="00333919">
      <w:pPr>
        <w:pStyle w:val="indexentry0"/>
      </w:pPr>
      <w:hyperlink w:anchor="section_ab90a30dd05a41c59882358cb3b12a84">
        <w:r>
          <w:rPr>
            <w:rStyle w:val="Hyperlink"/>
          </w:rPr>
          <w:t>Informative references</w:t>
        </w:r>
      </w:hyperlink>
      <w:r>
        <w:t xml:space="preserve"> </w:t>
      </w:r>
      <w:r>
        <w:fldChar w:fldCharType="begin"/>
      </w:r>
      <w:r>
        <w:instrText>PAGEREF section_ab90a30dd05a41c59882358cb3b12a84</w:instrText>
      </w:r>
      <w:r>
        <w:fldChar w:fldCharType="separate"/>
      </w:r>
      <w:r>
        <w:rPr>
          <w:noProof/>
        </w:rPr>
        <w:t>5</w:t>
      </w:r>
      <w:r>
        <w:fldChar w:fldCharType="end"/>
      </w:r>
    </w:p>
    <w:p w:rsidR="00AA46D2" w:rsidRDefault="00333919">
      <w:pPr>
        <w:pStyle w:val="indexentry0"/>
      </w:pPr>
      <w:hyperlink w:anchor="section_ff9fc26239b643768d3d97d475488249">
        <w:r>
          <w:rPr>
            <w:rStyle w:val="Hyperlink"/>
          </w:rPr>
          <w:t>Intro</w:t>
        </w:r>
        <w:r>
          <w:rPr>
            <w:rStyle w:val="Hyperlink"/>
          </w:rPr>
          <w:t>duction</w:t>
        </w:r>
      </w:hyperlink>
      <w:r>
        <w:t xml:space="preserve"> </w:t>
      </w:r>
      <w:r>
        <w:fldChar w:fldCharType="begin"/>
      </w:r>
      <w:r>
        <w:instrText>PAGEREF section_ff9fc26239b643768d3d97d475488249</w:instrText>
      </w:r>
      <w:r>
        <w:fldChar w:fldCharType="separate"/>
      </w:r>
      <w:r>
        <w:rPr>
          <w:noProof/>
        </w:rPr>
        <w:t>5</w:t>
      </w:r>
      <w:r>
        <w:fldChar w:fldCharType="end"/>
      </w:r>
    </w:p>
    <w:p w:rsidR="00AA46D2" w:rsidRDefault="00AA46D2">
      <w:pPr>
        <w:spacing w:before="0" w:after="0"/>
        <w:rPr>
          <w:sz w:val="16"/>
        </w:rPr>
      </w:pPr>
    </w:p>
    <w:p w:rsidR="00AA46D2" w:rsidRDefault="00333919">
      <w:pPr>
        <w:pStyle w:val="indexheader"/>
      </w:pPr>
      <w:r>
        <w:t>L</w:t>
      </w:r>
    </w:p>
    <w:p w:rsidR="00AA46D2" w:rsidRDefault="00AA46D2">
      <w:pPr>
        <w:spacing w:before="0" w:after="0"/>
        <w:rPr>
          <w:sz w:val="16"/>
        </w:rPr>
      </w:pPr>
    </w:p>
    <w:p w:rsidR="00AA46D2" w:rsidRDefault="00333919">
      <w:pPr>
        <w:pStyle w:val="indexentry0"/>
      </w:pPr>
      <w:hyperlink w:anchor="section_36494b45ff2c4a93b234b941de931f7a">
        <w:r>
          <w:rPr>
            <w:rStyle w:val="Hyperlink"/>
          </w:rPr>
          <w:t>Localization</w:t>
        </w:r>
      </w:hyperlink>
      <w:r>
        <w:t xml:space="preserve"> </w:t>
      </w:r>
      <w:r>
        <w:fldChar w:fldCharType="begin"/>
      </w:r>
      <w:r>
        <w:instrText>PAGEREF section_36494b45ff2c4a93b234b941de931f7a</w:instrText>
      </w:r>
      <w:r>
        <w:fldChar w:fldCharType="separate"/>
      </w:r>
      <w:r>
        <w:rPr>
          <w:noProof/>
        </w:rPr>
        <w:t>8</w:t>
      </w:r>
      <w:r>
        <w:fldChar w:fldCharType="end"/>
      </w:r>
    </w:p>
    <w:p w:rsidR="00AA46D2" w:rsidRDefault="00AA46D2">
      <w:pPr>
        <w:spacing w:before="0" w:after="0"/>
        <w:rPr>
          <w:sz w:val="16"/>
        </w:rPr>
      </w:pPr>
    </w:p>
    <w:p w:rsidR="00AA46D2" w:rsidRDefault="00333919">
      <w:pPr>
        <w:pStyle w:val="indexheader"/>
      </w:pPr>
      <w:r>
        <w:t>N</w:t>
      </w:r>
    </w:p>
    <w:p w:rsidR="00AA46D2" w:rsidRDefault="00AA46D2">
      <w:pPr>
        <w:spacing w:before="0" w:after="0"/>
        <w:rPr>
          <w:sz w:val="16"/>
        </w:rPr>
      </w:pPr>
    </w:p>
    <w:p w:rsidR="00AA46D2" w:rsidRDefault="00333919">
      <w:pPr>
        <w:pStyle w:val="indexentry0"/>
      </w:pPr>
      <w:hyperlink w:anchor="section_6cd8d46ead1e4169a9a74811774961bb">
        <w:r>
          <w:rPr>
            <w:rStyle w:val="Hyperlink"/>
          </w:rPr>
          <w:t>Normative references</w:t>
        </w:r>
      </w:hyperlink>
      <w:r>
        <w:t xml:space="preserve"> </w:t>
      </w:r>
      <w:r>
        <w:fldChar w:fldCharType="begin"/>
      </w:r>
      <w:r>
        <w:instrText>PAGEREF section_6cd8d46ead1e4169a9a74811774961bb</w:instrText>
      </w:r>
      <w:r>
        <w:fldChar w:fldCharType="separate"/>
      </w:r>
      <w:r>
        <w:rPr>
          <w:noProof/>
        </w:rPr>
        <w:t>5</w:t>
      </w:r>
      <w:r>
        <w:fldChar w:fldCharType="end"/>
      </w:r>
    </w:p>
    <w:p w:rsidR="00AA46D2" w:rsidRDefault="00AA46D2">
      <w:pPr>
        <w:spacing w:before="0" w:after="0"/>
        <w:rPr>
          <w:sz w:val="16"/>
        </w:rPr>
      </w:pPr>
    </w:p>
    <w:p w:rsidR="00AA46D2" w:rsidRDefault="00333919">
      <w:pPr>
        <w:pStyle w:val="indexheader"/>
      </w:pPr>
      <w:r>
        <w:t>O</w:t>
      </w:r>
    </w:p>
    <w:p w:rsidR="00AA46D2" w:rsidRDefault="00AA46D2">
      <w:pPr>
        <w:spacing w:before="0" w:after="0"/>
        <w:rPr>
          <w:sz w:val="16"/>
        </w:rPr>
      </w:pPr>
    </w:p>
    <w:p w:rsidR="00AA46D2" w:rsidRDefault="00333919">
      <w:pPr>
        <w:pStyle w:val="indexentry0"/>
      </w:pPr>
      <w:hyperlink w:anchor="section_83f6b700621640f0aa999fcb421206e2">
        <w:r>
          <w:rPr>
            <w:rStyle w:val="Hyperlink"/>
          </w:rPr>
          <w:t>Overview (synopsis)</w:t>
        </w:r>
      </w:hyperlink>
      <w:r>
        <w:t xml:space="preserve"> </w:t>
      </w:r>
      <w:r>
        <w:fldChar w:fldCharType="begin"/>
      </w:r>
      <w:r>
        <w:instrText>PAGEREF section_83f6b700621640f0aa999fcb421206e2</w:instrText>
      </w:r>
      <w:r>
        <w:fldChar w:fldCharType="separate"/>
      </w:r>
      <w:r>
        <w:rPr>
          <w:noProof/>
        </w:rPr>
        <w:t>5</w:t>
      </w:r>
      <w:r>
        <w:fldChar w:fldCharType="end"/>
      </w:r>
    </w:p>
    <w:p w:rsidR="00AA46D2" w:rsidRDefault="00AA46D2">
      <w:pPr>
        <w:spacing w:before="0" w:after="0"/>
        <w:rPr>
          <w:sz w:val="16"/>
        </w:rPr>
      </w:pPr>
    </w:p>
    <w:p w:rsidR="00AA46D2" w:rsidRDefault="00333919">
      <w:pPr>
        <w:pStyle w:val="indexheader"/>
      </w:pPr>
      <w:r>
        <w:t>P</w:t>
      </w:r>
    </w:p>
    <w:p w:rsidR="00AA46D2" w:rsidRDefault="00AA46D2">
      <w:pPr>
        <w:spacing w:before="0" w:after="0"/>
        <w:rPr>
          <w:sz w:val="16"/>
        </w:rPr>
      </w:pPr>
    </w:p>
    <w:p w:rsidR="00AA46D2" w:rsidRDefault="00333919">
      <w:pPr>
        <w:pStyle w:val="indexentry0"/>
      </w:pPr>
      <w:hyperlink w:anchor="section_70c6c568e9cd464fab220d2a3c3b1e63">
        <w:r>
          <w:rPr>
            <w:rStyle w:val="Hyperlink"/>
          </w:rPr>
          <w:t>Product behavior</w:t>
        </w:r>
      </w:hyperlink>
      <w:r>
        <w:t xml:space="preserve"> </w:t>
      </w:r>
      <w:r>
        <w:fldChar w:fldCharType="begin"/>
      </w:r>
      <w:r>
        <w:instrText>PAGEREF section_70c6c568e9cd464fab220d2a3c3b1e63</w:instrText>
      </w:r>
      <w:r>
        <w:fldChar w:fldCharType="separate"/>
      </w:r>
      <w:r>
        <w:rPr>
          <w:noProof/>
        </w:rPr>
        <w:t>35</w:t>
      </w:r>
      <w:r>
        <w:fldChar w:fldCharType="end"/>
      </w:r>
    </w:p>
    <w:p w:rsidR="00AA46D2" w:rsidRDefault="00AA46D2">
      <w:pPr>
        <w:spacing w:before="0" w:after="0"/>
        <w:rPr>
          <w:sz w:val="16"/>
        </w:rPr>
      </w:pPr>
    </w:p>
    <w:p w:rsidR="00AA46D2" w:rsidRDefault="00333919">
      <w:pPr>
        <w:pStyle w:val="indexheader"/>
      </w:pPr>
      <w:r>
        <w:t>R</w:t>
      </w:r>
    </w:p>
    <w:p w:rsidR="00AA46D2" w:rsidRDefault="00AA46D2">
      <w:pPr>
        <w:spacing w:before="0" w:after="0"/>
        <w:rPr>
          <w:sz w:val="16"/>
        </w:rPr>
      </w:pPr>
    </w:p>
    <w:p w:rsidR="00AA46D2" w:rsidRDefault="00333919">
      <w:pPr>
        <w:pStyle w:val="indexentry0"/>
      </w:pPr>
      <w:hyperlink w:anchor="section_e8b3a91bce454914a7976ea53d0ff6d5">
        <w:r>
          <w:rPr>
            <w:rStyle w:val="Hyperlink"/>
          </w:rPr>
          <w:t>References</w:t>
        </w:r>
      </w:hyperlink>
      <w:r>
        <w:t xml:space="preserve"> </w:t>
      </w:r>
      <w:r>
        <w:fldChar w:fldCharType="begin"/>
      </w:r>
      <w:r>
        <w:instrText>PAGEREF section_e8b3a91bce454914a7976ea53d0ff6d5</w:instrText>
      </w:r>
      <w:r>
        <w:fldChar w:fldCharType="separate"/>
      </w:r>
      <w:r>
        <w:rPr>
          <w:noProof/>
        </w:rPr>
        <w:t>5</w:t>
      </w:r>
      <w:r>
        <w:fldChar w:fldCharType="end"/>
      </w:r>
    </w:p>
    <w:p w:rsidR="00AA46D2" w:rsidRDefault="00333919">
      <w:pPr>
        <w:pStyle w:val="indexentry0"/>
      </w:pPr>
      <w:r>
        <w:t xml:space="preserve">   </w:t>
      </w:r>
      <w:hyperlink w:anchor="section_ab90a30dd05a41c59882358cb3b12a84">
        <w:r>
          <w:rPr>
            <w:rStyle w:val="Hyperlink"/>
          </w:rPr>
          <w:t>informative</w:t>
        </w:r>
      </w:hyperlink>
      <w:r>
        <w:t xml:space="preserve"> </w:t>
      </w:r>
      <w:r>
        <w:fldChar w:fldCharType="begin"/>
      </w:r>
      <w:r>
        <w:instrText>PAGEREF section_ab90a30dd05a41c59882358cb3b12a84</w:instrText>
      </w:r>
      <w:r>
        <w:fldChar w:fldCharType="separate"/>
      </w:r>
      <w:r>
        <w:rPr>
          <w:noProof/>
        </w:rPr>
        <w:t>5</w:t>
      </w:r>
      <w:r>
        <w:fldChar w:fldCharType="end"/>
      </w:r>
    </w:p>
    <w:p w:rsidR="00AA46D2" w:rsidRDefault="00333919">
      <w:pPr>
        <w:pStyle w:val="indexentry0"/>
      </w:pPr>
      <w:r>
        <w:t xml:space="preserve">   </w:t>
      </w:r>
      <w:hyperlink w:anchor="section_6cd8d46ead1e4169a9a74811774961bb">
        <w:r>
          <w:rPr>
            <w:rStyle w:val="Hyperlink"/>
          </w:rPr>
          <w:t>normative</w:t>
        </w:r>
      </w:hyperlink>
      <w:r>
        <w:t xml:space="preserve"> </w:t>
      </w:r>
      <w:r>
        <w:fldChar w:fldCharType="begin"/>
      </w:r>
      <w:r>
        <w:instrText>PAGEREF section_6cd8d46ead1e4169a9a74811774961bb</w:instrText>
      </w:r>
      <w:r>
        <w:fldChar w:fldCharType="separate"/>
      </w:r>
      <w:r>
        <w:rPr>
          <w:noProof/>
        </w:rPr>
        <w:t>5</w:t>
      </w:r>
      <w:r>
        <w:fldChar w:fldCharType="end"/>
      </w:r>
    </w:p>
    <w:p w:rsidR="00AA46D2" w:rsidRDefault="00333919">
      <w:pPr>
        <w:pStyle w:val="indexentry0"/>
      </w:pPr>
      <w:hyperlink w:anchor="section_9c891f680997480d952ad0624bcc32a9">
        <w:r>
          <w:rPr>
            <w:rStyle w:val="Hyperlink"/>
          </w:rPr>
          <w:t>Relationship to protocols and other structures</w:t>
        </w:r>
      </w:hyperlink>
      <w:r>
        <w:t xml:space="preserve"> </w:t>
      </w:r>
      <w:r>
        <w:fldChar w:fldCharType="begin"/>
      </w:r>
      <w:r>
        <w:instrText>PAGEREF section_9c891f680997480d952ad0624bcc32a9</w:instrText>
      </w:r>
      <w:r>
        <w:fldChar w:fldCharType="separate"/>
      </w:r>
      <w:r>
        <w:rPr>
          <w:noProof/>
        </w:rPr>
        <w:t>7</w:t>
      </w:r>
      <w:r>
        <w:fldChar w:fldCharType="end"/>
      </w:r>
    </w:p>
    <w:p w:rsidR="00AA46D2" w:rsidRDefault="00AA46D2">
      <w:pPr>
        <w:spacing w:before="0" w:after="0"/>
        <w:rPr>
          <w:sz w:val="16"/>
        </w:rPr>
      </w:pPr>
    </w:p>
    <w:p w:rsidR="00AA46D2" w:rsidRDefault="00333919">
      <w:pPr>
        <w:pStyle w:val="indexheader"/>
      </w:pPr>
      <w:r>
        <w:t>S</w:t>
      </w:r>
    </w:p>
    <w:p w:rsidR="00AA46D2" w:rsidRDefault="00AA46D2">
      <w:pPr>
        <w:spacing w:before="0" w:after="0"/>
        <w:rPr>
          <w:sz w:val="16"/>
        </w:rPr>
      </w:pPr>
    </w:p>
    <w:p w:rsidR="00AA46D2" w:rsidRDefault="00333919">
      <w:pPr>
        <w:pStyle w:val="indexentry0"/>
      </w:pPr>
      <w:r>
        <w:t>Security</w:t>
      </w:r>
    </w:p>
    <w:p w:rsidR="00AA46D2" w:rsidRDefault="00333919">
      <w:pPr>
        <w:pStyle w:val="indexentry0"/>
      </w:pPr>
      <w:r>
        <w:t xml:space="preserve">   </w:t>
      </w:r>
      <w:hyperlink w:anchor="section_e129d761a0b8436895e3ec2091b4c97c">
        <w:r>
          <w:rPr>
            <w:rStyle w:val="Hyperlink"/>
          </w:rPr>
          <w:t>implementer consi</w:t>
        </w:r>
        <w:r>
          <w:rPr>
            <w:rStyle w:val="Hyperlink"/>
          </w:rPr>
          <w:t>derations</w:t>
        </w:r>
      </w:hyperlink>
      <w:r>
        <w:t xml:space="preserve"> </w:t>
      </w:r>
      <w:r>
        <w:fldChar w:fldCharType="begin"/>
      </w:r>
      <w:r>
        <w:instrText>PAGEREF section_e129d761a0b8436895e3ec2091b4c97c</w:instrText>
      </w:r>
      <w:r>
        <w:fldChar w:fldCharType="separate"/>
      </w:r>
      <w:r>
        <w:rPr>
          <w:noProof/>
        </w:rPr>
        <w:t>34</w:t>
      </w:r>
      <w:r>
        <w:fldChar w:fldCharType="end"/>
      </w:r>
    </w:p>
    <w:p w:rsidR="00AA46D2" w:rsidRDefault="00333919">
      <w:pPr>
        <w:pStyle w:val="indexentry0"/>
      </w:pPr>
      <w:r>
        <w:t>Structures</w:t>
      </w:r>
    </w:p>
    <w:p w:rsidR="00AA46D2" w:rsidRDefault="00333919">
      <w:pPr>
        <w:pStyle w:val="indexentry0"/>
      </w:pPr>
      <w:r>
        <w:t xml:space="preserve">   </w:t>
      </w:r>
      <w:hyperlink w:anchor="section_340e64a4ae2a4dc1b19b3dd9d57a3359">
        <w:r>
          <w:rPr>
            <w:rStyle w:val="Hyperlink"/>
          </w:rPr>
          <w:t>overview</w:t>
        </w:r>
      </w:hyperlink>
      <w:r>
        <w:t xml:space="preserve"> </w:t>
      </w:r>
      <w:r>
        <w:fldChar w:fldCharType="begin"/>
      </w:r>
      <w:r>
        <w:instrText>PAGEREF section_340e64a4ae2a4dc1b19b3dd9d57a3359</w:instrText>
      </w:r>
      <w:r>
        <w:fldChar w:fldCharType="separate"/>
      </w:r>
      <w:r>
        <w:rPr>
          <w:noProof/>
        </w:rPr>
        <w:t>9</w:t>
      </w:r>
      <w:r>
        <w:fldChar w:fldCharType="end"/>
      </w:r>
    </w:p>
    <w:p w:rsidR="00AA46D2" w:rsidRDefault="00AA46D2">
      <w:pPr>
        <w:spacing w:before="0" w:after="0"/>
        <w:rPr>
          <w:sz w:val="16"/>
        </w:rPr>
      </w:pPr>
    </w:p>
    <w:p w:rsidR="00AA46D2" w:rsidRDefault="00333919">
      <w:pPr>
        <w:pStyle w:val="indexheader"/>
      </w:pPr>
      <w:r>
        <w:t>T</w:t>
      </w:r>
    </w:p>
    <w:p w:rsidR="00AA46D2" w:rsidRDefault="00AA46D2">
      <w:pPr>
        <w:spacing w:before="0" w:after="0"/>
        <w:rPr>
          <w:sz w:val="16"/>
        </w:rPr>
      </w:pPr>
    </w:p>
    <w:p w:rsidR="00AA46D2" w:rsidRDefault="00333919">
      <w:pPr>
        <w:pStyle w:val="indexentry0"/>
      </w:pPr>
      <w:hyperlink w:anchor="section_93c7efe0253e4153a5becedadc04efde">
        <w:r>
          <w:rPr>
            <w:rStyle w:val="Hyperlink"/>
          </w:rPr>
          <w:t>Tracking changes</w:t>
        </w:r>
      </w:hyperlink>
      <w:r>
        <w:t xml:space="preserve"> </w:t>
      </w:r>
      <w:r>
        <w:fldChar w:fldCharType="begin"/>
      </w:r>
      <w:r>
        <w:instrText>PAGEREF section_93c7efe0253e4153a5becedadc04efde</w:instrText>
      </w:r>
      <w:r>
        <w:fldChar w:fldCharType="separate"/>
      </w:r>
      <w:r>
        <w:rPr>
          <w:noProof/>
        </w:rPr>
        <w:t>37</w:t>
      </w:r>
      <w:r>
        <w:fldChar w:fldCharType="end"/>
      </w:r>
    </w:p>
    <w:p w:rsidR="00AA46D2" w:rsidRDefault="00AA46D2">
      <w:pPr>
        <w:spacing w:before="0" w:after="0"/>
        <w:rPr>
          <w:sz w:val="16"/>
        </w:rPr>
      </w:pPr>
    </w:p>
    <w:p w:rsidR="00AA46D2" w:rsidRDefault="00333919">
      <w:pPr>
        <w:pStyle w:val="indexheader"/>
      </w:pPr>
      <w:r>
        <w:t>V</w:t>
      </w:r>
    </w:p>
    <w:p w:rsidR="00AA46D2" w:rsidRDefault="00AA46D2">
      <w:pPr>
        <w:spacing w:before="0" w:after="0"/>
        <w:rPr>
          <w:sz w:val="16"/>
        </w:rPr>
      </w:pPr>
    </w:p>
    <w:p w:rsidR="00AA46D2" w:rsidRDefault="00333919">
      <w:pPr>
        <w:pStyle w:val="indexentry0"/>
      </w:pPr>
      <w:hyperlink w:anchor="section_4f9db473e57a4d23a4409ae8ccec44b1">
        <w:r>
          <w:rPr>
            <w:rStyle w:val="Hyperlink"/>
          </w:rPr>
          <w:t>Vendor-extensible fields</w:t>
        </w:r>
      </w:hyperlink>
      <w:r>
        <w:t xml:space="preserve"> </w:t>
      </w:r>
      <w:r>
        <w:fldChar w:fldCharType="begin"/>
      </w:r>
      <w:r>
        <w:instrText>PAGEREF section_4f9db473e57a4d23a4409ae8ccec44b1</w:instrText>
      </w:r>
      <w:r>
        <w:fldChar w:fldCharType="separate"/>
      </w:r>
      <w:r>
        <w:rPr>
          <w:noProof/>
        </w:rPr>
        <w:t>8</w:t>
      </w:r>
      <w:r>
        <w:fldChar w:fldCharType="end"/>
      </w:r>
    </w:p>
    <w:p w:rsidR="00AA46D2" w:rsidRDefault="00333919">
      <w:pPr>
        <w:pStyle w:val="indexentry0"/>
      </w:pPr>
      <w:hyperlink w:anchor="section_36494b45ff2c4a93b234b941de931f7a">
        <w:r>
          <w:rPr>
            <w:rStyle w:val="Hyperlink"/>
          </w:rPr>
          <w:t>Versioning</w:t>
        </w:r>
      </w:hyperlink>
      <w:r>
        <w:t xml:space="preserve"> </w:t>
      </w:r>
      <w:r>
        <w:fldChar w:fldCharType="begin"/>
      </w:r>
      <w:r>
        <w:instrText>PAGEREF section_36494b45ff2c4a93b234b941de931f7a</w:instrText>
      </w:r>
      <w:r>
        <w:fldChar w:fldCharType="separate"/>
      </w:r>
      <w:r>
        <w:rPr>
          <w:noProof/>
        </w:rPr>
        <w:t>8</w:t>
      </w:r>
      <w:r>
        <w:fldChar w:fldCharType="end"/>
      </w:r>
    </w:p>
    <w:p w:rsidR="00AA46D2" w:rsidRDefault="00AA46D2">
      <w:pPr>
        <w:rPr>
          <w:rStyle w:val="InlineCode"/>
        </w:rPr>
      </w:pPr>
      <w:bookmarkStart w:id="134" w:name="EndOfDocument_ST"/>
      <w:bookmarkEnd w:id="134"/>
    </w:p>
    <w:sectPr w:rsidR="00AA46D2">
      <w:footerReference w:type="default" r:id="rId35"/>
      <w:endnotePr>
        <w:numFmt w:val="decimal"/>
      </w:endnotePr>
      <w:type w:val="continuous"/>
      <w:pgSz w:w="12240" w:h="15840"/>
      <w:pgMar w:top="1080" w:right="1440" w:bottom="2016"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6D2" w:rsidRDefault="00333919">
      <w:r>
        <w:separator/>
      </w:r>
    </w:p>
    <w:p w:rsidR="00AA46D2" w:rsidRDefault="00AA46D2"/>
  </w:endnote>
  <w:endnote w:type="continuationSeparator" w:id="0">
    <w:p w:rsidR="00AA46D2" w:rsidRDefault="00333919">
      <w:r>
        <w:continuationSeparator/>
      </w:r>
    </w:p>
    <w:p w:rsidR="00AA46D2" w:rsidRDefault="00AA46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Segoe U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6D2" w:rsidRDefault="00333919">
    <w:pPr>
      <w:pStyle w:val="Footer"/>
      <w:jc w:val="right"/>
    </w:pPr>
    <w:r>
      <w:fldChar w:fldCharType="begin"/>
    </w:r>
    <w:r>
      <w:instrText xml:space="preserve"> PAGE </w:instrText>
    </w:r>
    <w:r>
      <w:fldChar w:fldCharType="separate"/>
    </w:r>
    <w:r>
      <w:rPr>
        <w:noProof/>
      </w:rPr>
      <w:t>38</w:t>
    </w:r>
    <w:r>
      <w:fldChar w:fldCharType="end"/>
    </w:r>
    <w:r>
      <w:t xml:space="preserve"> / </w:t>
    </w:r>
    <w:r>
      <w:fldChar w:fldCharType="begin"/>
    </w:r>
    <w:r>
      <w:instrText xml:space="preserve"> NUMPAGES </w:instrText>
    </w:r>
    <w:r>
      <w:fldChar w:fldCharType="separate"/>
    </w:r>
    <w:r>
      <w:rPr>
        <w:noProof/>
      </w:rPr>
      <w:t>38</w:t>
    </w:r>
    <w:r>
      <w:fldChar w:fldCharType="end"/>
    </w:r>
  </w:p>
  <w:p w:rsidR="00AA46D2" w:rsidRDefault="00333919">
    <w:pPr>
      <w:pStyle w:val="PageFooter"/>
    </w:pPr>
    <w:r>
      <w:t>[MS-VHDX] - v20180912</w:t>
    </w:r>
  </w:p>
  <w:p w:rsidR="00AA46D2" w:rsidRDefault="00333919">
    <w:pPr>
      <w:pStyle w:val="PageFooter"/>
    </w:pPr>
    <w:r>
      <w:t>Virtual Hard Disk v2 (VHDX) File Format</w:t>
    </w:r>
  </w:p>
  <w:p w:rsidR="00AA46D2" w:rsidRDefault="00333919">
    <w:pPr>
      <w:pStyle w:val="PageFooter"/>
    </w:pPr>
    <w:r>
      <w:t>Copyright © 2018 Microsoft Corporation</w:t>
    </w:r>
  </w:p>
  <w:p w:rsidR="00AA46D2" w:rsidRDefault="00333919">
    <w:pPr>
      <w:pStyle w:val="PageFooter"/>
    </w:pPr>
    <w:r>
      <w:t>Release: September 12, 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6D2" w:rsidRDefault="00333919">
    <w:pPr>
      <w:pStyle w:val="Footer"/>
      <w:jc w:val="right"/>
    </w:pPr>
    <w:r>
      <w:fldChar w:fldCharType="begin"/>
    </w:r>
    <w:r>
      <w:instrText xml:space="preserve"> PAGE </w:instrText>
    </w:r>
    <w:r>
      <w:fldChar w:fldCharType="separate"/>
    </w:r>
    <w:r>
      <w:rPr>
        <w:noProof/>
      </w:rPr>
      <w:t>37</w:t>
    </w:r>
    <w:r>
      <w:fldChar w:fldCharType="end"/>
    </w:r>
    <w:r>
      <w:t xml:space="preserve"> / </w:t>
    </w:r>
    <w:r>
      <w:fldChar w:fldCharType="begin"/>
    </w:r>
    <w:r>
      <w:instrText xml:space="preserve"> NUMPAGES </w:instrText>
    </w:r>
    <w:r>
      <w:fldChar w:fldCharType="separate"/>
    </w:r>
    <w:r>
      <w:rPr>
        <w:noProof/>
      </w:rPr>
      <w:t>37</w:t>
    </w:r>
    <w:r>
      <w:fldChar w:fldCharType="end"/>
    </w:r>
  </w:p>
  <w:p w:rsidR="00AA46D2" w:rsidRDefault="00333919">
    <w:pPr>
      <w:pStyle w:val="PageFooter"/>
    </w:pPr>
    <w:r>
      <w:t>[MS-VHDX] - v20180912</w:t>
    </w:r>
  </w:p>
  <w:p w:rsidR="00AA46D2" w:rsidRDefault="00333919">
    <w:pPr>
      <w:pStyle w:val="PageFooter"/>
    </w:pPr>
    <w:r>
      <w:t>Virtual Hard Disk v2 (VHDX) File Format</w:t>
    </w:r>
  </w:p>
  <w:p w:rsidR="00AA46D2" w:rsidRDefault="00333919">
    <w:pPr>
      <w:pStyle w:val="PageFooter"/>
    </w:pPr>
    <w:r>
      <w:t>Copyright © 2018 Microsoft Corporation</w:t>
    </w:r>
  </w:p>
  <w:p w:rsidR="00AA46D2" w:rsidRDefault="00333919">
    <w:pPr>
      <w:pStyle w:val="PageFooter"/>
    </w:pPr>
    <w:r>
      <w:t>Release: September 12,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6D2" w:rsidRDefault="00333919">
      <w:r>
        <w:separator/>
      </w:r>
    </w:p>
    <w:p w:rsidR="00AA46D2" w:rsidRDefault="00AA46D2"/>
  </w:footnote>
  <w:footnote w:type="continuationSeparator" w:id="0">
    <w:p w:rsidR="00AA46D2" w:rsidRDefault="00333919">
      <w:r>
        <w:continuationSeparator/>
      </w:r>
    </w:p>
    <w:p w:rsidR="00AA46D2" w:rsidRDefault="00AA46D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13C7240"/>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4CB1B6B"/>
    <w:multiLevelType w:val="hybridMultilevel"/>
    <w:tmpl w:val="FE628D6E"/>
    <w:lvl w:ilvl="0" w:tplc="0409000F">
      <w:start w:val="1"/>
      <w:numFmt w:val="decimal"/>
      <w:lvlText w:val="%1."/>
      <w:lvlJc w:val="left"/>
      <w:pPr>
        <w:ind w:left="360" w:hanging="360"/>
      </w:pPr>
    </w:lvl>
    <w:lvl w:ilvl="1" w:tplc="04090019" w:tentative="1">
      <w:start w:val="1"/>
      <w:numFmt w:val="decimal"/>
      <w:lvlText w:val="%2."/>
      <w:lvlJc w:val="left"/>
      <w:pPr>
        <w:ind w:left="720" w:hanging="360"/>
      </w:pPr>
    </w:lvl>
    <w:lvl w:ilvl="2" w:tplc="0409001B" w:tentative="1">
      <w:start w:val="1"/>
      <w:numFmt w:val="decimal"/>
      <w:lvlText w:val="%3."/>
      <w:lvlJc w:val="left"/>
      <w:pPr>
        <w:ind w:left="1080" w:hanging="360"/>
      </w:pPr>
    </w:lvl>
    <w:lvl w:ilvl="3" w:tplc="0409000F" w:tentative="1">
      <w:start w:val="1"/>
      <w:numFmt w:val="decimal"/>
      <w:lvlText w:val="%4."/>
      <w:lvlJc w:val="left"/>
      <w:pPr>
        <w:ind w:left="1440" w:hanging="360"/>
      </w:pPr>
    </w:lvl>
    <w:lvl w:ilvl="4" w:tplc="04090019" w:tentative="1">
      <w:start w:val="1"/>
      <w:numFmt w:val="decimal"/>
      <w:lvlText w:val="%5."/>
      <w:lvlJc w:val="left"/>
      <w:pPr>
        <w:ind w:left="1800" w:hanging="360"/>
      </w:pPr>
    </w:lvl>
    <w:lvl w:ilvl="5" w:tplc="0409001B" w:tentative="1">
      <w:start w:val="1"/>
      <w:numFmt w:val="decimal"/>
      <w:lvlText w:val="%6."/>
      <w:lvlJc w:val="left"/>
      <w:pPr>
        <w:ind w:left="2160" w:hanging="360"/>
      </w:pPr>
    </w:lvl>
    <w:lvl w:ilvl="6" w:tplc="0409000F" w:tentative="1">
      <w:start w:val="1"/>
      <w:numFmt w:val="decimal"/>
      <w:lvlText w:val="%7."/>
      <w:lvlJc w:val="left"/>
      <w:pPr>
        <w:ind w:left="2520" w:hanging="360"/>
      </w:pPr>
    </w:lvl>
    <w:lvl w:ilvl="7" w:tplc="04090019" w:tentative="1">
      <w:start w:val="1"/>
      <w:numFmt w:val="decimal"/>
      <w:lvlText w:val="%8."/>
      <w:lvlJc w:val="left"/>
      <w:pPr>
        <w:ind w:left="2880" w:hanging="360"/>
      </w:pPr>
    </w:lvl>
    <w:lvl w:ilvl="8" w:tplc="0409001B" w:tentative="1">
      <w:start w:val="1"/>
      <w:numFmt w:val="decimal"/>
      <w:lvlText w:val="%9."/>
      <w:lvlJc w:val="left"/>
      <w:pPr>
        <w:ind w:left="3240" w:hanging="360"/>
      </w:pPr>
    </w:lvl>
  </w:abstractNum>
  <w:abstractNum w:abstractNumId="2" w15:restartNumberingAfterBreak="0">
    <w:nsid w:val="06440164"/>
    <w:multiLevelType w:val="multilevel"/>
    <w:tmpl w:val="3372F7DC"/>
    <w:lvl w:ilvl="0">
      <w:start w:val="1"/>
      <w:numFmt w:val="none"/>
      <w:pStyle w:val="WBCode"/>
      <w:lvlText w:val=""/>
      <w:lvlJc w:val="left"/>
      <w:pPr>
        <w:tabs>
          <w:tab w:val="num" w:pos="0"/>
        </w:tabs>
        <w:ind w:left="216" w:right="360" w:firstLine="0"/>
      </w:pPr>
      <w:rPr>
        <w:rFonts w:hint="default"/>
      </w:rPr>
    </w:lvl>
    <w:lvl w:ilvl="1">
      <w:start w:val="1"/>
      <w:numFmt w:val="none"/>
      <w:pStyle w:val="WBCode-List"/>
      <w:lvlText w:val=""/>
      <w:lvlJc w:val="left"/>
      <w:pPr>
        <w:tabs>
          <w:tab w:val="num" w:pos="270"/>
        </w:tabs>
        <w:ind w:left="486" w:right="360" w:firstLine="0"/>
      </w:pPr>
      <w:rPr>
        <w:rFonts w:hint="default"/>
      </w:rPr>
    </w:lvl>
    <w:lvl w:ilvl="2">
      <w:start w:val="1"/>
      <w:numFmt w:val="none"/>
      <w:pStyle w:val="WBCode-List2"/>
      <w:lvlText w:val=""/>
      <w:lvlJc w:val="left"/>
      <w:pPr>
        <w:tabs>
          <w:tab w:val="num" w:pos="540"/>
        </w:tabs>
        <w:ind w:left="756" w:right="360" w:firstLine="0"/>
      </w:pPr>
      <w:rPr>
        <w:rFonts w:hint="default"/>
      </w:rPr>
    </w:lvl>
    <w:lvl w:ilvl="3">
      <w:start w:val="1"/>
      <w:numFmt w:val="none"/>
      <w:pStyle w:val="WBCode-List3"/>
      <w:lvlText w:val=""/>
      <w:lvlJc w:val="left"/>
      <w:pPr>
        <w:tabs>
          <w:tab w:val="num" w:pos="810"/>
        </w:tabs>
        <w:ind w:left="1026" w:right="360" w:firstLine="0"/>
      </w:pPr>
      <w:rPr>
        <w:rFonts w:hint="default"/>
      </w:rPr>
    </w:lvl>
    <w:lvl w:ilvl="4">
      <w:start w:val="1"/>
      <w:numFmt w:val="none"/>
      <w:pStyle w:val="WBCode-List4"/>
      <w:lvlText w:val=""/>
      <w:lvlJc w:val="left"/>
      <w:pPr>
        <w:tabs>
          <w:tab w:val="num" w:pos="1080"/>
        </w:tabs>
        <w:ind w:left="1296" w:right="360" w:firstLine="0"/>
      </w:pPr>
      <w:rPr>
        <w:rFonts w:hint="default"/>
      </w:rPr>
    </w:lvl>
    <w:lvl w:ilvl="5">
      <w:start w:val="1"/>
      <w:numFmt w:val="none"/>
      <w:pStyle w:val="WBCode-List5"/>
      <w:lvlText w:val=""/>
      <w:lvlJc w:val="left"/>
      <w:pPr>
        <w:tabs>
          <w:tab w:val="num" w:pos="1350"/>
        </w:tabs>
        <w:ind w:left="1566" w:right="360" w:firstLine="0"/>
      </w:pPr>
      <w:rPr>
        <w:rFonts w:hint="default"/>
      </w:rPr>
    </w:lvl>
    <w:lvl w:ilvl="6">
      <w:start w:val="1"/>
      <w:numFmt w:val="none"/>
      <w:pStyle w:val="WBCode-List6"/>
      <w:lvlText w:val=""/>
      <w:lvlJc w:val="left"/>
      <w:pPr>
        <w:tabs>
          <w:tab w:val="num" w:pos="1620"/>
        </w:tabs>
        <w:ind w:left="1836" w:right="360" w:firstLine="0"/>
      </w:pPr>
      <w:rPr>
        <w:rFonts w:hint="default"/>
      </w:rPr>
    </w:lvl>
    <w:lvl w:ilvl="7">
      <w:start w:val="1"/>
      <w:numFmt w:val="none"/>
      <w:pStyle w:val="WBCode-List7"/>
      <w:lvlText w:val=""/>
      <w:lvlJc w:val="left"/>
      <w:pPr>
        <w:tabs>
          <w:tab w:val="num" w:pos="1890"/>
        </w:tabs>
        <w:ind w:left="2106" w:right="360" w:firstLine="0"/>
      </w:pPr>
      <w:rPr>
        <w:rFonts w:hint="default"/>
      </w:rPr>
    </w:lvl>
    <w:lvl w:ilvl="8">
      <w:start w:val="1"/>
      <w:numFmt w:val="none"/>
      <w:pStyle w:val="WBCode-List8"/>
      <w:lvlText w:val=""/>
      <w:lvlJc w:val="left"/>
      <w:pPr>
        <w:tabs>
          <w:tab w:val="num" w:pos="2160"/>
        </w:tabs>
        <w:ind w:left="2376" w:right="360" w:firstLine="0"/>
      </w:pPr>
      <w:rPr>
        <w:rFonts w:hint="default"/>
      </w:rPr>
    </w:lvl>
  </w:abstractNum>
  <w:abstractNum w:abstractNumId="3" w15:restartNumberingAfterBreak="0">
    <w:nsid w:val="089A27C2"/>
    <w:multiLevelType w:val="hybridMultilevel"/>
    <w:tmpl w:val="03702A04"/>
    <w:lvl w:ilvl="0" w:tplc="04090001">
      <w:start w:val="1"/>
      <w:numFmt w:val="bullet"/>
      <w:lvlText w:val="§"/>
      <w:lvlJc w:val="left"/>
      <w:pPr>
        <w:ind w:left="360" w:hanging="360"/>
      </w:pPr>
      <w:rPr>
        <w:rFonts w:ascii="Wingdings" w:hAnsi="Wingdings" w:hint="default"/>
      </w:rPr>
    </w:lvl>
    <w:lvl w:ilvl="1" w:tplc="04090003">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440" w:hanging="360"/>
      </w:pPr>
      <w:rPr>
        <w:rFonts w:ascii="Wingdings" w:hAnsi="Wingdings" w:hint="default"/>
      </w:rPr>
    </w:lvl>
    <w:lvl w:ilvl="4" w:tplc="04090003" w:tentative="1">
      <w:start w:val="1"/>
      <w:numFmt w:val="bullet"/>
      <w:lvlText w:val="§"/>
      <w:lvlJc w:val="left"/>
      <w:pPr>
        <w:ind w:left="1800" w:hanging="360"/>
      </w:pPr>
      <w:rPr>
        <w:rFonts w:ascii="Wingdings" w:hAnsi="Wingdings"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520" w:hanging="360"/>
      </w:pPr>
      <w:rPr>
        <w:rFonts w:ascii="Wingdings" w:hAnsi="Wingdings" w:hint="default"/>
      </w:rPr>
    </w:lvl>
    <w:lvl w:ilvl="7" w:tplc="04090003" w:tentative="1">
      <w:start w:val="1"/>
      <w:numFmt w:val="bullet"/>
      <w:lvlText w:val="§"/>
      <w:lvlJc w:val="left"/>
      <w:pPr>
        <w:ind w:left="2880" w:hanging="360"/>
      </w:pPr>
      <w:rPr>
        <w:rFonts w:ascii="Wingdings" w:hAnsi="Wingdings" w:hint="default"/>
      </w:rPr>
    </w:lvl>
    <w:lvl w:ilvl="8" w:tplc="04090005" w:tentative="1">
      <w:start w:val="1"/>
      <w:numFmt w:val="bullet"/>
      <w:lvlText w:val="§"/>
      <w:lvlJc w:val="left"/>
      <w:pPr>
        <w:ind w:left="3240" w:hanging="360"/>
      </w:pPr>
      <w:rPr>
        <w:rFonts w:ascii="Wingdings" w:hAnsi="Wingdings" w:hint="default"/>
      </w:rPr>
    </w:lvl>
  </w:abstractNum>
  <w:abstractNum w:abstractNumId="4" w15:restartNumberingAfterBreak="0">
    <w:nsid w:val="08E208D1"/>
    <w:multiLevelType w:val="hybridMultilevel"/>
    <w:tmpl w:val="C556FFE8"/>
    <w:lvl w:ilvl="0" w:tplc="0409000F">
      <w:start w:val="1"/>
      <w:numFmt w:val="decimal"/>
      <w:lvlText w:val="%1."/>
      <w:lvlJc w:val="left"/>
      <w:pPr>
        <w:ind w:left="360" w:hanging="360"/>
      </w:pPr>
    </w:lvl>
    <w:lvl w:ilvl="1" w:tplc="04090019" w:tentative="1">
      <w:start w:val="1"/>
      <w:numFmt w:val="decimal"/>
      <w:lvlText w:val="%2."/>
      <w:lvlJc w:val="left"/>
      <w:pPr>
        <w:ind w:left="720" w:hanging="360"/>
      </w:pPr>
    </w:lvl>
    <w:lvl w:ilvl="2" w:tplc="0409001B" w:tentative="1">
      <w:start w:val="1"/>
      <w:numFmt w:val="decimal"/>
      <w:lvlText w:val="%3."/>
      <w:lvlJc w:val="left"/>
      <w:pPr>
        <w:ind w:left="1080" w:hanging="360"/>
      </w:pPr>
    </w:lvl>
    <w:lvl w:ilvl="3" w:tplc="0409000F" w:tentative="1">
      <w:start w:val="1"/>
      <w:numFmt w:val="decimal"/>
      <w:lvlText w:val="%4."/>
      <w:lvlJc w:val="left"/>
      <w:pPr>
        <w:ind w:left="1440" w:hanging="360"/>
      </w:pPr>
    </w:lvl>
    <w:lvl w:ilvl="4" w:tplc="04090019" w:tentative="1">
      <w:start w:val="1"/>
      <w:numFmt w:val="decimal"/>
      <w:lvlText w:val="%5."/>
      <w:lvlJc w:val="left"/>
      <w:pPr>
        <w:ind w:left="1800" w:hanging="360"/>
      </w:pPr>
    </w:lvl>
    <w:lvl w:ilvl="5" w:tplc="0409001B" w:tentative="1">
      <w:start w:val="1"/>
      <w:numFmt w:val="decimal"/>
      <w:lvlText w:val="%6."/>
      <w:lvlJc w:val="left"/>
      <w:pPr>
        <w:ind w:left="2160" w:hanging="360"/>
      </w:pPr>
    </w:lvl>
    <w:lvl w:ilvl="6" w:tplc="0409000F" w:tentative="1">
      <w:start w:val="1"/>
      <w:numFmt w:val="decimal"/>
      <w:lvlText w:val="%7."/>
      <w:lvlJc w:val="left"/>
      <w:pPr>
        <w:ind w:left="2520" w:hanging="360"/>
      </w:pPr>
    </w:lvl>
    <w:lvl w:ilvl="7" w:tplc="04090019" w:tentative="1">
      <w:start w:val="1"/>
      <w:numFmt w:val="decimal"/>
      <w:lvlText w:val="%8."/>
      <w:lvlJc w:val="left"/>
      <w:pPr>
        <w:ind w:left="2880" w:hanging="360"/>
      </w:pPr>
    </w:lvl>
    <w:lvl w:ilvl="8" w:tplc="0409001B" w:tentative="1">
      <w:start w:val="1"/>
      <w:numFmt w:val="decimal"/>
      <w:lvlText w:val="%9."/>
      <w:lvlJc w:val="left"/>
      <w:pPr>
        <w:ind w:left="3240" w:hanging="360"/>
      </w:pPr>
    </w:lvl>
  </w:abstractNum>
  <w:abstractNum w:abstractNumId="5" w15:restartNumberingAfterBreak="0">
    <w:nsid w:val="0A4C471F"/>
    <w:multiLevelType w:val="hybridMultilevel"/>
    <w:tmpl w:val="56CA1AE0"/>
    <w:lvl w:ilvl="0" w:tplc="0409000F">
      <w:start w:val="1"/>
      <w:numFmt w:val="decimal"/>
      <w:lvlText w:val="%1."/>
      <w:lvlJc w:val="left"/>
      <w:pPr>
        <w:ind w:left="360" w:hanging="360"/>
      </w:pPr>
    </w:lvl>
    <w:lvl w:ilvl="1" w:tplc="04090019" w:tentative="1">
      <w:start w:val="1"/>
      <w:numFmt w:val="decimal"/>
      <w:lvlText w:val="%2."/>
      <w:lvlJc w:val="left"/>
      <w:pPr>
        <w:ind w:left="720" w:hanging="360"/>
      </w:pPr>
    </w:lvl>
    <w:lvl w:ilvl="2" w:tplc="0409001B" w:tentative="1">
      <w:start w:val="1"/>
      <w:numFmt w:val="decimal"/>
      <w:lvlText w:val="%3."/>
      <w:lvlJc w:val="left"/>
      <w:pPr>
        <w:ind w:left="1080" w:hanging="360"/>
      </w:pPr>
    </w:lvl>
    <w:lvl w:ilvl="3" w:tplc="0409000F" w:tentative="1">
      <w:start w:val="1"/>
      <w:numFmt w:val="decimal"/>
      <w:lvlText w:val="%4."/>
      <w:lvlJc w:val="left"/>
      <w:pPr>
        <w:ind w:left="1440" w:hanging="360"/>
      </w:pPr>
    </w:lvl>
    <w:lvl w:ilvl="4" w:tplc="04090019" w:tentative="1">
      <w:start w:val="1"/>
      <w:numFmt w:val="decimal"/>
      <w:lvlText w:val="%5."/>
      <w:lvlJc w:val="left"/>
      <w:pPr>
        <w:ind w:left="1800" w:hanging="360"/>
      </w:pPr>
    </w:lvl>
    <w:lvl w:ilvl="5" w:tplc="0409001B" w:tentative="1">
      <w:start w:val="1"/>
      <w:numFmt w:val="decimal"/>
      <w:lvlText w:val="%6."/>
      <w:lvlJc w:val="left"/>
      <w:pPr>
        <w:ind w:left="2160" w:hanging="360"/>
      </w:pPr>
    </w:lvl>
    <w:lvl w:ilvl="6" w:tplc="0409000F" w:tentative="1">
      <w:start w:val="1"/>
      <w:numFmt w:val="decimal"/>
      <w:lvlText w:val="%7."/>
      <w:lvlJc w:val="left"/>
      <w:pPr>
        <w:ind w:left="2520" w:hanging="360"/>
      </w:pPr>
    </w:lvl>
    <w:lvl w:ilvl="7" w:tplc="04090019" w:tentative="1">
      <w:start w:val="1"/>
      <w:numFmt w:val="decimal"/>
      <w:lvlText w:val="%8."/>
      <w:lvlJc w:val="left"/>
      <w:pPr>
        <w:ind w:left="2880" w:hanging="360"/>
      </w:pPr>
    </w:lvl>
    <w:lvl w:ilvl="8" w:tplc="0409001B" w:tentative="1">
      <w:start w:val="1"/>
      <w:numFmt w:val="decimal"/>
      <w:lvlText w:val="%9."/>
      <w:lvlJc w:val="left"/>
      <w:pPr>
        <w:ind w:left="3240" w:hanging="360"/>
      </w:pPr>
    </w:lvl>
  </w:abstractNum>
  <w:abstractNum w:abstractNumId="6" w15:restartNumberingAfterBreak="0">
    <w:nsid w:val="0C5F4870"/>
    <w:multiLevelType w:val="hybridMultilevel"/>
    <w:tmpl w:val="8814DF66"/>
    <w:lvl w:ilvl="0" w:tplc="04090001">
      <w:start w:val="1"/>
      <w:numFmt w:val="bullet"/>
      <w:lvlText w:val="§"/>
      <w:lvlJc w:val="left"/>
      <w:pPr>
        <w:ind w:left="360" w:hanging="360"/>
      </w:pPr>
      <w:rPr>
        <w:rFonts w:ascii="Wingdings" w:hAnsi="Wingdings" w:hint="default"/>
      </w:rPr>
    </w:lvl>
    <w:lvl w:ilvl="1" w:tplc="04090003" w:tentative="1">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440" w:hanging="360"/>
      </w:pPr>
      <w:rPr>
        <w:rFonts w:ascii="Wingdings" w:hAnsi="Wingdings" w:hint="default"/>
      </w:rPr>
    </w:lvl>
    <w:lvl w:ilvl="4" w:tplc="04090003" w:tentative="1">
      <w:start w:val="1"/>
      <w:numFmt w:val="bullet"/>
      <w:lvlText w:val="§"/>
      <w:lvlJc w:val="left"/>
      <w:pPr>
        <w:ind w:left="1800" w:hanging="360"/>
      </w:pPr>
      <w:rPr>
        <w:rFonts w:ascii="Wingdings" w:hAnsi="Wingdings"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520" w:hanging="360"/>
      </w:pPr>
      <w:rPr>
        <w:rFonts w:ascii="Wingdings" w:hAnsi="Wingdings" w:hint="default"/>
      </w:rPr>
    </w:lvl>
    <w:lvl w:ilvl="7" w:tplc="04090003" w:tentative="1">
      <w:start w:val="1"/>
      <w:numFmt w:val="bullet"/>
      <w:lvlText w:val="§"/>
      <w:lvlJc w:val="left"/>
      <w:pPr>
        <w:ind w:left="2880" w:hanging="360"/>
      </w:pPr>
      <w:rPr>
        <w:rFonts w:ascii="Wingdings" w:hAnsi="Wingdings" w:hint="default"/>
      </w:rPr>
    </w:lvl>
    <w:lvl w:ilvl="8" w:tplc="04090005" w:tentative="1">
      <w:start w:val="1"/>
      <w:numFmt w:val="bullet"/>
      <w:lvlText w:val="§"/>
      <w:lvlJc w:val="left"/>
      <w:pPr>
        <w:ind w:left="3240" w:hanging="360"/>
      </w:pPr>
      <w:rPr>
        <w:rFonts w:ascii="Wingdings" w:hAnsi="Wingdings" w:hint="default"/>
      </w:rPr>
    </w:lvl>
  </w:abstractNum>
  <w:abstractNum w:abstractNumId="7" w15:restartNumberingAfterBreak="0">
    <w:nsid w:val="0F770B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6641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CD3BB3"/>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182D2755"/>
    <w:multiLevelType w:val="hybridMultilevel"/>
    <w:tmpl w:val="625E3830"/>
    <w:lvl w:ilvl="0" w:tplc="A6FCA86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6E56AA"/>
    <w:multiLevelType w:val="hybridMultilevel"/>
    <w:tmpl w:val="18EC6266"/>
    <w:lvl w:ilvl="0" w:tplc="0409000F">
      <w:start w:val="1"/>
      <w:numFmt w:val="decimal"/>
      <w:lvlText w:val="%1."/>
      <w:lvlJc w:val="left"/>
      <w:pPr>
        <w:ind w:left="360" w:hanging="360"/>
      </w:pPr>
    </w:lvl>
    <w:lvl w:ilvl="1" w:tplc="04090019" w:tentative="1">
      <w:start w:val="1"/>
      <w:numFmt w:val="decimal"/>
      <w:lvlText w:val="%2."/>
      <w:lvlJc w:val="left"/>
      <w:pPr>
        <w:ind w:left="720" w:hanging="360"/>
      </w:pPr>
    </w:lvl>
    <w:lvl w:ilvl="2" w:tplc="0409001B" w:tentative="1">
      <w:start w:val="1"/>
      <w:numFmt w:val="decimal"/>
      <w:lvlText w:val="%3."/>
      <w:lvlJc w:val="left"/>
      <w:pPr>
        <w:ind w:left="1080" w:hanging="360"/>
      </w:pPr>
    </w:lvl>
    <w:lvl w:ilvl="3" w:tplc="0409000F" w:tentative="1">
      <w:start w:val="1"/>
      <w:numFmt w:val="decimal"/>
      <w:lvlText w:val="%4."/>
      <w:lvlJc w:val="left"/>
      <w:pPr>
        <w:ind w:left="1440" w:hanging="360"/>
      </w:pPr>
    </w:lvl>
    <w:lvl w:ilvl="4" w:tplc="04090019" w:tentative="1">
      <w:start w:val="1"/>
      <w:numFmt w:val="decimal"/>
      <w:lvlText w:val="%5."/>
      <w:lvlJc w:val="left"/>
      <w:pPr>
        <w:ind w:left="1800" w:hanging="360"/>
      </w:pPr>
    </w:lvl>
    <w:lvl w:ilvl="5" w:tplc="0409001B" w:tentative="1">
      <w:start w:val="1"/>
      <w:numFmt w:val="decimal"/>
      <w:lvlText w:val="%6."/>
      <w:lvlJc w:val="left"/>
      <w:pPr>
        <w:ind w:left="2160" w:hanging="360"/>
      </w:pPr>
    </w:lvl>
    <w:lvl w:ilvl="6" w:tplc="0409000F" w:tentative="1">
      <w:start w:val="1"/>
      <w:numFmt w:val="decimal"/>
      <w:lvlText w:val="%7."/>
      <w:lvlJc w:val="left"/>
      <w:pPr>
        <w:ind w:left="2520" w:hanging="360"/>
      </w:pPr>
    </w:lvl>
    <w:lvl w:ilvl="7" w:tplc="04090019" w:tentative="1">
      <w:start w:val="1"/>
      <w:numFmt w:val="decimal"/>
      <w:lvlText w:val="%8."/>
      <w:lvlJc w:val="left"/>
      <w:pPr>
        <w:ind w:left="2880" w:hanging="360"/>
      </w:pPr>
    </w:lvl>
    <w:lvl w:ilvl="8" w:tplc="0409001B" w:tentative="1">
      <w:start w:val="1"/>
      <w:numFmt w:val="decimal"/>
      <w:lvlText w:val="%9."/>
      <w:lvlJc w:val="left"/>
      <w:pPr>
        <w:ind w:left="3240" w:hanging="360"/>
      </w:pPr>
    </w:lvl>
  </w:abstractNum>
  <w:abstractNum w:abstractNumId="12" w15:restartNumberingAfterBreak="0">
    <w:nsid w:val="1A2066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A92211"/>
    <w:multiLevelType w:val="multilevel"/>
    <w:tmpl w:val="3B7ED330"/>
    <w:lvl w:ilvl="0">
      <w:start w:val="1"/>
      <w:numFmt w:val="decimal"/>
      <w:pStyle w:val="WBListNumber"/>
      <w:lvlText w:val="%1."/>
      <w:lvlJc w:val="left"/>
      <w:pPr>
        <w:tabs>
          <w:tab w:val="num" w:pos="270"/>
        </w:tabs>
        <w:ind w:left="270" w:hanging="270"/>
      </w:pPr>
      <w:rPr>
        <w:rFonts w:hint="default"/>
      </w:rPr>
    </w:lvl>
    <w:lvl w:ilvl="1">
      <w:start w:val="1"/>
      <w:numFmt w:val="decimal"/>
      <w:pStyle w:val="WBListNumber2"/>
      <w:lvlText w:val="%2."/>
      <w:lvlJc w:val="left"/>
      <w:pPr>
        <w:tabs>
          <w:tab w:val="num" w:pos="540"/>
        </w:tabs>
        <w:ind w:left="540" w:hanging="270"/>
      </w:pPr>
      <w:rPr>
        <w:rFonts w:hint="default"/>
      </w:rPr>
    </w:lvl>
    <w:lvl w:ilvl="2">
      <w:start w:val="1"/>
      <w:numFmt w:val="decimal"/>
      <w:pStyle w:val="WBListNumber3"/>
      <w:lvlText w:val="%3."/>
      <w:lvlJc w:val="left"/>
      <w:pPr>
        <w:tabs>
          <w:tab w:val="num" w:pos="810"/>
        </w:tabs>
        <w:ind w:left="810" w:hanging="270"/>
      </w:pPr>
      <w:rPr>
        <w:rFonts w:hint="default"/>
      </w:rPr>
    </w:lvl>
    <w:lvl w:ilvl="3">
      <w:start w:val="1"/>
      <w:numFmt w:val="decimal"/>
      <w:pStyle w:val="WBListNumber4"/>
      <w:lvlText w:val="%4."/>
      <w:lvlJc w:val="left"/>
      <w:pPr>
        <w:tabs>
          <w:tab w:val="num" w:pos="1080"/>
        </w:tabs>
        <w:ind w:left="1080" w:hanging="270"/>
      </w:pPr>
      <w:rPr>
        <w:rFonts w:hint="default"/>
      </w:rPr>
    </w:lvl>
    <w:lvl w:ilvl="4">
      <w:start w:val="1"/>
      <w:numFmt w:val="decimal"/>
      <w:pStyle w:val="WBListNumber5"/>
      <w:lvlText w:val="%5."/>
      <w:lvlJc w:val="left"/>
      <w:pPr>
        <w:tabs>
          <w:tab w:val="num" w:pos="1350"/>
        </w:tabs>
        <w:ind w:left="1350" w:hanging="270"/>
      </w:pPr>
      <w:rPr>
        <w:rFonts w:hint="default"/>
      </w:rPr>
    </w:lvl>
    <w:lvl w:ilvl="5">
      <w:start w:val="1"/>
      <w:numFmt w:val="decimal"/>
      <w:pStyle w:val="WBListNumber6"/>
      <w:lvlText w:val="%6."/>
      <w:lvlJc w:val="left"/>
      <w:pPr>
        <w:tabs>
          <w:tab w:val="num" w:pos="1620"/>
        </w:tabs>
        <w:ind w:left="1620" w:hanging="270"/>
      </w:pPr>
      <w:rPr>
        <w:rFonts w:hint="default"/>
      </w:rPr>
    </w:lvl>
    <w:lvl w:ilvl="6">
      <w:start w:val="1"/>
      <w:numFmt w:val="decimal"/>
      <w:pStyle w:val="WBListNumber7"/>
      <w:lvlText w:val="%7."/>
      <w:lvlJc w:val="left"/>
      <w:pPr>
        <w:tabs>
          <w:tab w:val="num" w:pos="1890"/>
        </w:tabs>
        <w:ind w:left="1890" w:hanging="270"/>
      </w:pPr>
      <w:rPr>
        <w:rFonts w:hint="default"/>
      </w:rPr>
    </w:lvl>
    <w:lvl w:ilvl="7">
      <w:start w:val="1"/>
      <w:numFmt w:val="decimal"/>
      <w:pStyle w:val="WBListNumber8"/>
      <w:lvlText w:val="%8."/>
      <w:lvlJc w:val="left"/>
      <w:pPr>
        <w:tabs>
          <w:tab w:val="num" w:pos="2160"/>
        </w:tabs>
        <w:ind w:left="2160" w:hanging="270"/>
      </w:pPr>
      <w:rPr>
        <w:rFonts w:hint="default"/>
      </w:rPr>
    </w:lvl>
    <w:lvl w:ilvl="8">
      <w:start w:val="1"/>
      <w:numFmt w:val="decimal"/>
      <w:pStyle w:val="WBListNumber9"/>
      <w:lvlText w:val="%9."/>
      <w:lvlJc w:val="left"/>
      <w:pPr>
        <w:tabs>
          <w:tab w:val="num" w:pos="2430"/>
        </w:tabs>
        <w:ind w:left="2430" w:hanging="270"/>
      </w:pPr>
      <w:rPr>
        <w:rFonts w:hint="default"/>
      </w:rPr>
    </w:lvl>
  </w:abstractNum>
  <w:abstractNum w:abstractNumId="14" w15:restartNumberingAfterBreak="0">
    <w:nsid w:val="203A19F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24BF6F3B"/>
    <w:multiLevelType w:val="multilevel"/>
    <w:tmpl w:val="067E8758"/>
    <w:lvl w:ilvl="0">
      <w:start w:val="1"/>
      <w:numFmt w:val="none"/>
      <w:pStyle w:val="CodeSmall"/>
      <w:lvlText w:val=""/>
      <w:lvlJc w:val="left"/>
      <w:pPr>
        <w:tabs>
          <w:tab w:val="num" w:pos="0"/>
        </w:tabs>
        <w:ind w:left="216" w:right="360" w:firstLine="0"/>
      </w:pPr>
      <w:rPr>
        <w:rFonts w:hint="default"/>
      </w:rPr>
    </w:lvl>
    <w:lvl w:ilvl="1">
      <w:start w:val="1"/>
      <w:numFmt w:val="none"/>
      <w:pStyle w:val="CodeSmall-List"/>
      <w:lvlText w:val=""/>
      <w:lvlJc w:val="left"/>
      <w:pPr>
        <w:tabs>
          <w:tab w:val="num" w:pos="270"/>
        </w:tabs>
        <w:ind w:left="486" w:right="360" w:firstLine="0"/>
      </w:pPr>
      <w:rPr>
        <w:rFonts w:hint="default"/>
      </w:rPr>
    </w:lvl>
    <w:lvl w:ilvl="2">
      <w:start w:val="1"/>
      <w:numFmt w:val="none"/>
      <w:pStyle w:val="CodeSmall-List2"/>
      <w:lvlText w:val=""/>
      <w:lvlJc w:val="left"/>
      <w:pPr>
        <w:tabs>
          <w:tab w:val="num" w:pos="540"/>
        </w:tabs>
        <w:ind w:left="756" w:right="360" w:firstLine="0"/>
      </w:pPr>
      <w:rPr>
        <w:rFonts w:hint="default"/>
      </w:rPr>
    </w:lvl>
    <w:lvl w:ilvl="3">
      <w:start w:val="1"/>
      <w:numFmt w:val="none"/>
      <w:pStyle w:val="CodeSmall-List3"/>
      <w:lvlText w:val=""/>
      <w:lvlJc w:val="left"/>
      <w:pPr>
        <w:tabs>
          <w:tab w:val="num" w:pos="810"/>
        </w:tabs>
        <w:ind w:left="1026" w:right="360" w:firstLine="0"/>
      </w:pPr>
      <w:rPr>
        <w:rFonts w:hint="default"/>
      </w:rPr>
    </w:lvl>
    <w:lvl w:ilvl="4">
      <w:start w:val="1"/>
      <w:numFmt w:val="none"/>
      <w:pStyle w:val="CodeSmall-List4"/>
      <w:lvlText w:val=""/>
      <w:lvlJc w:val="left"/>
      <w:pPr>
        <w:tabs>
          <w:tab w:val="num" w:pos="1080"/>
        </w:tabs>
        <w:ind w:left="1296" w:right="360" w:firstLine="0"/>
      </w:pPr>
      <w:rPr>
        <w:rFonts w:hint="default"/>
      </w:rPr>
    </w:lvl>
    <w:lvl w:ilvl="5">
      <w:start w:val="1"/>
      <w:numFmt w:val="none"/>
      <w:pStyle w:val="CodeSmall-List5"/>
      <w:lvlText w:val=""/>
      <w:lvlJc w:val="left"/>
      <w:pPr>
        <w:tabs>
          <w:tab w:val="num" w:pos="1350"/>
        </w:tabs>
        <w:ind w:left="1566" w:right="360" w:firstLine="0"/>
      </w:pPr>
      <w:rPr>
        <w:rFonts w:hint="default"/>
      </w:rPr>
    </w:lvl>
    <w:lvl w:ilvl="6">
      <w:start w:val="1"/>
      <w:numFmt w:val="none"/>
      <w:pStyle w:val="CodeSmall-List6"/>
      <w:lvlText w:val=""/>
      <w:lvlJc w:val="left"/>
      <w:pPr>
        <w:tabs>
          <w:tab w:val="num" w:pos="1620"/>
        </w:tabs>
        <w:ind w:left="1836" w:right="360" w:firstLine="0"/>
      </w:pPr>
      <w:rPr>
        <w:rFonts w:hint="default"/>
      </w:rPr>
    </w:lvl>
    <w:lvl w:ilvl="7">
      <w:start w:val="1"/>
      <w:numFmt w:val="none"/>
      <w:pStyle w:val="CodeSmall-List7"/>
      <w:lvlText w:val=""/>
      <w:lvlJc w:val="left"/>
      <w:pPr>
        <w:tabs>
          <w:tab w:val="num" w:pos="1890"/>
        </w:tabs>
        <w:ind w:left="2106" w:right="360" w:firstLine="0"/>
      </w:pPr>
      <w:rPr>
        <w:rFonts w:hint="default"/>
      </w:rPr>
    </w:lvl>
    <w:lvl w:ilvl="8">
      <w:start w:val="1"/>
      <w:numFmt w:val="none"/>
      <w:pStyle w:val="CodeSmall-List8"/>
      <w:lvlText w:val=""/>
      <w:lvlJc w:val="left"/>
      <w:pPr>
        <w:tabs>
          <w:tab w:val="num" w:pos="2160"/>
        </w:tabs>
        <w:ind w:left="2376" w:right="360" w:firstLine="0"/>
      </w:pPr>
      <w:rPr>
        <w:rFonts w:hint="default"/>
      </w:rPr>
    </w:lvl>
  </w:abstractNum>
  <w:abstractNum w:abstractNumId="16" w15:restartNumberingAfterBreak="0">
    <w:nsid w:val="24C021BC"/>
    <w:multiLevelType w:val="multilevel"/>
    <w:tmpl w:val="E0EA1A80"/>
    <w:lvl w:ilvl="0">
      <w:start w:val="1"/>
      <w:numFmt w:val="none"/>
      <w:pStyle w:val="Code"/>
      <w:lvlText w:val=""/>
      <w:lvlJc w:val="left"/>
      <w:pPr>
        <w:tabs>
          <w:tab w:val="num" w:pos="0"/>
        </w:tabs>
        <w:ind w:left="216" w:right="360" w:firstLine="0"/>
      </w:pPr>
      <w:rPr>
        <w:rFonts w:hint="default"/>
      </w:rPr>
    </w:lvl>
    <w:lvl w:ilvl="1">
      <w:start w:val="1"/>
      <w:numFmt w:val="none"/>
      <w:pStyle w:val="Code-List"/>
      <w:lvlText w:val=""/>
      <w:lvlJc w:val="left"/>
      <w:pPr>
        <w:tabs>
          <w:tab w:val="num" w:pos="270"/>
        </w:tabs>
        <w:ind w:left="486" w:right="360" w:firstLine="0"/>
      </w:pPr>
      <w:rPr>
        <w:rFonts w:hint="default"/>
      </w:rPr>
    </w:lvl>
    <w:lvl w:ilvl="2">
      <w:start w:val="1"/>
      <w:numFmt w:val="none"/>
      <w:pStyle w:val="Code-List2"/>
      <w:lvlText w:val=""/>
      <w:lvlJc w:val="left"/>
      <w:pPr>
        <w:tabs>
          <w:tab w:val="num" w:pos="540"/>
        </w:tabs>
        <w:ind w:left="756" w:right="360" w:firstLine="0"/>
      </w:pPr>
      <w:rPr>
        <w:rFonts w:hint="default"/>
      </w:rPr>
    </w:lvl>
    <w:lvl w:ilvl="3">
      <w:start w:val="1"/>
      <w:numFmt w:val="none"/>
      <w:pStyle w:val="Code-List3"/>
      <w:lvlText w:val=""/>
      <w:lvlJc w:val="left"/>
      <w:pPr>
        <w:tabs>
          <w:tab w:val="num" w:pos="810"/>
        </w:tabs>
        <w:ind w:left="1026" w:right="360" w:firstLine="0"/>
      </w:pPr>
      <w:rPr>
        <w:rFonts w:hint="default"/>
      </w:rPr>
    </w:lvl>
    <w:lvl w:ilvl="4">
      <w:start w:val="1"/>
      <w:numFmt w:val="none"/>
      <w:pStyle w:val="Code-List4"/>
      <w:lvlText w:val=""/>
      <w:lvlJc w:val="left"/>
      <w:pPr>
        <w:tabs>
          <w:tab w:val="num" w:pos="1080"/>
        </w:tabs>
        <w:ind w:left="1296" w:right="360" w:firstLine="0"/>
      </w:pPr>
      <w:rPr>
        <w:rFonts w:hint="default"/>
      </w:rPr>
    </w:lvl>
    <w:lvl w:ilvl="5">
      <w:start w:val="1"/>
      <w:numFmt w:val="none"/>
      <w:pStyle w:val="Code-List5"/>
      <w:lvlText w:val=""/>
      <w:lvlJc w:val="left"/>
      <w:pPr>
        <w:tabs>
          <w:tab w:val="num" w:pos="1350"/>
        </w:tabs>
        <w:ind w:left="1566" w:right="360" w:firstLine="0"/>
      </w:pPr>
      <w:rPr>
        <w:rFonts w:hint="default"/>
      </w:rPr>
    </w:lvl>
    <w:lvl w:ilvl="6">
      <w:start w:val="1"/>
      <w:numFmt w:val="none"/>
      <w:pStyle w:val="Code-List6"/>
      <w:lvlText w:val=""/>
      <w:lvlJc w:val="left"/>
      <w:pPr>
        <w:tabs>
          <w:tab w:val="num" w:pos="1620"/>
        </w:tabs>
        <w:ind w:left="1836" w:right="360" w:firstLine="0"/>
      </w:pPr>
      <w:rPr>
        <w:rFonts w:hint="default"/>
      </w:rPr>
    </w:lvl>
    <w:lvl w:ilvl="7">
      <w:start w:val="1"/>
      <w:numFmt w:val="none"/>
      <w:pStyle w:val="Code-List7"/>
      <w:lvlText w:val=""/>
      <w:lvlJc w:val="left"/>
      <w:pPr>
        <w:tabs>
          <w:tab w:val="num" w:pos="1890"/>
        </w:tabs>
        <w:ind w:left="2106" w:right="360" w:firstLine="0"/>
      </w:pPr>
      <w:rPr>
        <w:rFonts w:hint="default"/>
      </w:rPr>
    </w:lvl>
    <w:lvl w:ilvl="8">
      <w:start w:val="1"/>
      <w:numFmt w:val="none"/>
      <w:pStyle w:val="Code-List8"/>
      <w:lvlText w:val=""/>
      <w:lvlJc w:val="left"/>
      <w:pPr>
        <w:tabs>
          <w:tab w:val="num" w:pos="2160"/>
        </w:tabs>
        <w:ind w:left="2376" w:right="360" w:firstLine="0"/>
      </w:pPr>
      <w:rPr>
        <w:rFonts w:hint="default"/>
      </w:rPr>
    </w:lvl>
  </w:abstractNum>
  <w:abstractNum w:abstractNumId="17" w15:restartNumberingAfterBreak="0">
    <w:nsid w:val="262C136E"/>
    <w:multiLevelType w:val="multilevel"/>
    <w:tmpl w:val="126067DE"/>
    <w:lvl w:ilvl="0">
      <w:start w:val="1"/>
      <w:numFmt w:val="decimal"/>
      <w:pStyle w:val="ListNumber"/>
      <w:lvlText w:val="%1."/>
      <w:lvlJc w:val="left"/>
      <w:pPr>
        <w:tabs>
          <w:tab w:val="num" w:pos="270"/>
        </w:tabs>
        <w:ind w:left="270" w:hanging="270"/>
      </w:pPr>
      <w:rPr>
        <w:rFonts w:hint="default"/>
      </w:rPr>
    </w:lvl>
    <w:lvl w:ilvl="1">
      <w:start w:val="1"/>
      <w:numFmt w:val="decimal"/>
      <w:pStyle w:val="ListNumber2"/>
      <w:lvlText w:val="%2."/>
      <w:lvlJc w:val="left"/>
      <w:pPr>
        <w:tabs>
          <w:tab w:val="num" w:pos="540"/>
        </w:tabs>
        <w:ind w:left="540" w:hanging="270"/>
      </w:pPr>
      <w:rPr>
        <w:rFonts w:hint="default"/>
      </w:rPr>
    </w:lvl>
    <w:lvl w:ilvl="2">
      <w:start w:val="1"/>
      <w:numFmt w:val="decimal"/>
      <w:pStyle w:val="ListNumber3"/>
      <w:lvlText w:val="%3."/>
      <w:lvlJc w:val="left"/>
      <w:pPr>
        <w:tabs>
          <w:tab w:val="num" w:pos="810"/>
        </w:tabs>
        <w:ind w:left="810" w:hanging="270"/>
      </w:pPr>
      <w:rPr>
        <w:rFonts w:hint="default"/>
      </w:rPr>
    </w:lvl>
    <w:lvl w:ilvl="3">
      <w:start w:val="1"/>
      <w:numFmt w:val="decimal"/>
      <w:pStyle w:val="ListNumber4"/>
      <w:lvlText w:val="%4."/>
      <w:lvlJc w:val="left"/>
      <w:pPr>
        <w:tabs>
          <w:tab w:val="num" w:pos="1080"/>
        </w:tabs>
        <w:ind w:left="1080" w:hanging="270"/>
      </w:pPr>
      <w:rPr>
        <w:rFonts w:hint="default"/>
      </w:rPr>
    </w:lvl>
    <w:lvl w:ilvl="4">
      <w:start w:val="1"/>
      <w:numFmt w:val="decimal"/>
      <w:pStyle w:val="ListNumber5"/>
      <w:lvlText w:val="%5."/>
      <w:lvlJc w:val="left"/>
      <w:pPr>
        <w:tabs>
          <w:tab w:val="num" w:pos="1350"/>
        </w:tabs>
        <w:ind w:left="1350" w:hanging="270"/>
      </w:pPr>
      <w:rPr>
        <w:rFonts w:hint="default"/>
      </w:rPr>
    </w:lvl>
    <w:lvl w:ilvl="5">
      <w:start w:val="1"/>
      <w:numFmt w:val="decimal"/>
      <w:pStyle w:val="ListNumber6"/>
      <w:lvlText w:val="%6."/>
      <w:lvlJc w:val="left"/>
      <w:pPr>
        <w:tabs>
          <w:tab w:val="num" w:pos="1620"/>
        </w:tabs>
        <w:ind w:left="1620" w:hanging="270"/>
      </w:pPr>
      <w:rPr>
        <w:rFonts w:hint="default"/>
      </w:rPr>
    </w:lvl>
    <w:lvl w:ilvl="6">
      <w:start w:val="1"/>
      <w:numFmt w:val="decimal"/>
      <w:pStyle w:val="ListNumber7"/>
      <w:lvlText w:val="%7."/>
      <w:lvlJc w:val="left"/>
      <w:pPr>
        <w:tabs>
          <w:tab w:val="num" w:pos="1890"/>
        </w:tabs>
        <w:ind w:left="1890" w:hanging="270"/>
      </w:pPr>
      <w:rPr>
        <w:rFonts w:hint="default"/>
      </w:rPr>
    </w:lvl>
    <w:lvl w:ilvl="7">
      <w:start w:val="1"/>
      <w:numFmt w:val="decimal"/>
      <w:pStyle w:val="ListNumber8"/>
      <w:lvlText w:val="%8."/>
      <w:lvlJc w:val="left"/>
      <w:pPr>
        <w:tabs>
          <w:tab w:val="num" w:pos="2160"/>
        </w:tabs>
        <w:ind w:left="2160" w:hanging="270"/>
      </w:pPr>
      <w:rPr>
        <w:rFonts w:hint="default"/>
      </w:rPr>
    </w:lvl>
    <w:lvl w:ilvl="8">
      <w:start w:val="1"/>
      <w:numFmt w:val="decimal"/>
      <w:pStyle w:val="ListNumber9"/>
      <w:lvlText w:val="%9."/>
      <w:lvlJc w:val="left"/>
      <w:pPr>
        <w:tabs>
          <w:tab w:val="num" w:pos="2430"/>
        </w:tabs>
        <w:ind w:left="2430" w:hanging="270"/>
      </w:pPr>
      <w:rPr>
        <w:rFonts w:hint="default"/>
      </w:rPr>
    </w:lvl>
  </w:abstractNum>
  <w:abstractNum w:abstractNumId="18" w15:restartNumberingAfterBreak="0">
    <w:nsid w:val="27617A6A"/>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27BE55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6E33D4"/>
    <w:multiLevelType w:val="hybridMultilevel"/>
    <w:tmpl w:val="C3A89B00"/>
    <w:lvl w:ilvl="0" w:tplc="3CE22D0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2A0D724E"/>
    <w:multiLevelType w:val="multilevel"/>
    <w:tmpl w:val="98E88FCA"/>
    <w:lvl w:ilvl="0">
      <w:start w:val="1"/>
      <w:numFmt w:val="bullet"/>
      <w:lvlText w:val="§"/>
      <w:lvlJc w:val="left"/>
      <w:pPr>
        <w:tabs>
          <w:tab w:val="num" w:pos="720"/>
        </w:tabs>
        <w:ind w:left="360" w:hanging="360"/>
      </w:pPr>
      <w:rPr>
        <w:rFonts w:ascii="Wingdings" w:hAnsi="Wingdings" w:hint="default"/>
      </w:rPr>
    </w:lvl>
    <w:lvl w:ilvl="1">
      <w:start w:val="1"/>
      <w:numFmt w:val="decimal"/>
      <w:lvlText w:val="%2."/>
      <w:lvlJc w:val="left"/>
      <w:pPr>
        <w:tabs>
          <w:tab w:val="num" w:pos="1440"/>
        </w:tabs>
        <w:ind w:left="720" w:hanging="360"/>
      </w:pPr>
    </w:lvl>
    <w:lvl w:ilvl="2">
      <w:start w:val="1"/>
      <w:numFmt w:val="decimal"/>
      <w:lvlText w:val="%3."/>
      <w:lvlJc w:val="left"/>
      <w:pPr>
        <w:tabs>
          <w:tab w:val="num" w:pos="2160"/>
        </w:tabs>
        <w:ind w:left="1080" w:hanging="360"/>
      </w:pPr>
    </w:lvl>
    <w:lvl w:ilvl="3">
      <w:start w:val="1"/>
      <w:numFmt w:val="decimal"/>
      <w:lvlText w:val="%4."/>
      <w:lvlJc w:val="left"/>
      <w:pPr>
        <w:tabs>
          <w:tab w:val="num" w:pos="2880"/>
        </w:tabs>
        <w:ind w:left="1440" w:hanging="360"/>
      </w:pPr>
    </w:lvl>
    <w:lvl w:ilvl="4">
      <w:start w:val="1"/>
      <w:numFmt w:val="decimal"/>
      <w:lvlText w:val="%5."/>
      <w:lvlJc w:val="left"/>
      <w:pPr>
        <w:tabs>
          <w:tab w:val="num" w:pos="3600"/>
        </w:tabs>
        <w:ind w:left="1800" w:hanging="360"/>
      </w:pPr>
    </w:lvl>
    <w:lvl w:ilvl="5">
      <w:start w:val="1"/>
      <w:numFmt w:val="decimal"/>
      <w:lvlText w:val="%6."/>
      <w:lvlJc w:val="left"/>
      <w:pPr>
        <w:tabs>
          <w:tab w:val="num" w:pos="4320"/>
        </w:tabs>
        <w:ind w:left="2160" w:hanging="360"/>
      </w:pPr>
    </w:lvl>
    <w:lvl w:ilvl="6">
      <w:start w:val="1"/>
      <w:numFmt w:val="decimal"/>
      <w:lvlText w:val="%7."/>
      <w:lvlJc w:val="left"/>
      <w:pPr>
        <w:tabs>
          <w:tab w:val="num" w:pos="5040"/>
        </w:tabs>
        <w:ind w:left="2520" w:hanging="360"/>
      </w:pPr>
    </w:lvl>
    <w:lvl w:ilvl="7">
      <w:start w:val="1"/>
      <w:numFmt w:val="decimal"/>
      <w:lvlText w:val="%8."/>
      <w:lvlJc w:val="left"/>
      <w:pPr>
        <w:tabs>
          <w:tab w:val="num" w:pos="5760"/>
        </w:tabs>
        <w:ind w:left="2880" w:hanging="360"/>
      </w:pPr>
    </w:lvl>
    <w:lvl w:ilvl="8">
      <w:start w:val="1"/>
      <w:numFmt w:val="decimal"/>
      <w:lvlText w:val="%9."/>
      <w:lvlJc w:val="left"/>
      <w:pPr>
        <w:tabs>
          <w:tab w:val="num" w:pos="6480"/>
        </w:tabs>
        <w:ind w:left="3240" w:hanging="360"/>
      </w:pPr>
    </w:lvl>
  </w:abstractNum>
  <w:abstractNum w:abstractNumId="22" w15:restartNumberingAfterBreak="0">
    <w:nsid w:val="2A6C1C68"/>
    <w:multiLevelType w:val="hybridMultilevel"/>
    <w:tmpl w:val="082CCC42"/>
    <w:lvl w:ilvl="0" w:tplc="0409000F">
      <w:start w:val="1"/>
      <w:numFmt w:val="decimal"/>
      <w:lvlText w:val="%1."/>
      <w:lvlJc w:val="left"/>
      <w:pPr>
        <w:ind w:left="360" w:hanging="360"/>
      </w:pPr>
    </w:lvl>
    <w:lvl w:ilvl="1" w:tplc="04090019" w:tentative="1">
      <w:start w:val="1"/>
      <w:numFmt w:val="decimal"/>
      <w:lvlText w:val="%2."/>
      <w:lvlJc w:val="left"/>
      <w:pPr>
        <w:ind w:left="720" w:hanging="360"/>
      </w:pPr>
    </w:lvl>
    <w:lvl w:ilvl="2" w:tplc="0409001B" w:tentative="1">
      <w:start w:val="1"/>
      <w:numFmt w:val="decimal"/>
      <w:lvlText w:val="%3."/>
      <w:lvlJc w:val="left"/>
      <w:pPr>
        <w:ind w:left="1080" w:hanging="360"/>
      </w:pPr>
    </w:lvl>
    <w:lvl w:ilvl="3" w:tplc="0409000F" w:tentative="1">
      <w:start w:val="1"/>
      <w:numFmt w:val="decimal"/>
      <w:lvlText w:val="%4."/>
      <w:lvlJc w:val="left"/>
      <w:pPr>
        <w:ind w:left="1440" w:hanging="360"/>
      </w:pPr>
    </w:lvl>
    <w:lvl w:ilvl="4" w:tplc="04090019" w:tentative="1">
      <w:start w:val="1"/>
      <w:numFmt w:val="decimal"/>
      <w:lvlText w:val="%5."/>
      <w:lvlJc w:val="left"/>
      <w:pPr>
        <w:ind w:left="1800" w:hanging="360"/>
      </w:pPr>
    </w:lvl>
    <w:lvl w:ilvl="5" w:tplc="0409001B" w:tentative="1">
      <w:start w:val="1"/>
      <w:numFmt w:val="decimal"/>
      <w:lvlText w:val="%6."/>
      <w:lvlJc w:val="left"/>
      <w:pPr>
        <w:ind w:left="2160" w:hanging="360"/>
      </w:pPr>
    </w:lvl>
    <w:lvl w:ilvl="6" w:tplc="0409000F" w:tentative="1">
      <w:start w:val="1"/>
      <w:numFmt w:val="decimal"/>
      <w:lvlText w:val="%7."/>
      <w:lvlJc w:val="left"/>
      <w:pPr>
        <w:ind w:left="2520" w:hanging="360"/>
      </w:pPr>
    </w:lvl>
    <w:lvl w:ilvl="7" w:tplc="04090019" w:tentative="1">
      <w:start w:val="1"/>
      <w:numFmt w:val="decimal"/>
      <w:lvlText w:val="%8."/>
      <w:lvlJc w:val="left"/>
      <w:pPr>
        <w:ind w:left="2880" w:hanging="360"/>
      </w:pPr>
    </w:lvl>
    <w:lvl w:ilvl="8" w:tplc="0409001B" w:tentative="1">
      <w:start w:val="1"/>
      <w:numFmt w:val="decimal"/>
      <w:lvlText w:val="%9."/>
      <w:lvlJc w:val="left"/>
      <w:pPr>
        <w:ind w:left="3240" w:hanging="360"/>
      </w:pPr>
    </w:lvl>
  </w:abstractNum>
  <w:abstractNum w:abstractNumId="23" w15:restartNumberingAfterBreak="0">
    <w:nsid w:val="2EC03FA0"/>
    <w:multiLevelType w:val="multilevel"/>
    <w:tmpl w:val="17F8FBFA"/>
    <w:lvl w:ilvl="0">
      <w:start w:val="1"/>
      <w:numFmt w:val="bullet"/>
      <w:pStyle w:val="ListBullet"/>
      <w:lvlText w:val=""/>
      <w:lvlJc w:val="left"/>
      <w:pPr>
        <w:tabs>
          <w:tab w:val="num" w:pos="270"/>
        </w:tabs>
        <w:ind w:left="270" w:hanging="270"/>
      </w:pPr>
      <w:rPr>
        <w:rFonts w:ascii="Wingdings" w:hAnsi="Wingdings" w:hint="default"/>
      </w:rPr>
    </w:lvl>
    <w:lvl w:ilvl="1">
      <w:start w:val="1"/>
      <w:numFmt w:val="bullet"/>
      <w:pStyle w:val="ListBullet2"/>
      <w:lvlText w:val=""/>
      <w:lvlJc w:val="left"/>
      <w:pPr>
        <w:tabs>
          <w:tab w:val="num" w:pos="540"/>
        </w:tabs>
        <w:ind w:left="540" w:hanging="270"/>
      </w:pPr>
      <w:rPr>
        <w:rFonts w:ascii="Wingdings" w:hAnsi="Wingdings" w:hint="default"/>
      </w:rPr>
    </w:lvl>
    <w:lvl w:ilvl="2">
      <w:start w:val="1"/>
      <w:numFmt w:val="bullet"/>
      <w:pStyle w:val="ListBullet3"/>
      <w:lvlText w:val=""/>
      <w:lvlJc w:val="left"/>
      <w:pPr>
        <w:tabs>
          <w:tab w:val="num" w:pos="810"/>
        </w:tabs>
        <w:ind w:left="810" w:hanging="270"/>
      </w:pPr>
      <w:rPr>
        <w:rFonts w:ascii="Wingdings" w:hAnsi="Wingdings" w:hint="default"/>
      </w:rPr>
    </w:lvl>
    <w:lvl w:ilvl="3">
      <w:start w:val="1"/>
      <w:numFmt w:val="bullet"/>
      <w:pStyle w:val="ListBullet4"/>
      <w:lvlText w:val=""/>
      <w:lvlJc w:val="left"/>
      <w:pPr>
        <w:tabs>
          <w:tab w:val="num" w:pos="1080"/>
        </w:tabs>
        <w:ind w:left="1080" w:hanging="270"/>
      </w:pPr>
      <w:rPr>
        <w:rFonts w:ascii="Wingdings" w:hAnsi="Wingdings" w:hint="default"/>
      </w:rPr>
    </w:lvl>
    <w:lvl w:ilvl="4">
      <w:start w:val="1"/>
      <w:numFmt w:val="bullet"/>
      <w:pStyle w:val="ListBullet5"/>
      <w:lvlText w:val=""/>
      <w:lvlJc w:val="left"/>
      <w:pPr>
        <w:tabs>
          <w:tab w:val="num" w:pos="1350"/>
        </w:tabs>
        <w:ind w:left="1350" w:hanging="270"/>
      </w:pPr>
      <w:rPr>
        <w:rFonts w:ascii="Wingdings" w:hAnsi="Wingdings" w:hint="default"/>
      </w:rPr>
    </w:lvl>
    <w:lvl w:ilvl="5">
      <w:start w:val="1"/>
      <w:numFmt w:val="bullet"/>
      <w:pStyle w:val="ListBullet6"/>
      <w:lvlText w:val=""/>
      <w:lvlJc w:val="left"/>
      <w:pPr>
        <w:tabs>
          <w:tab w:val="num" w:pos="1620"/>
        </w:tabs>
        <w:ind w:left="1620" w:hanging="270"/>
      </w:pPr>
      <w:rPr>
        <w:rFonts w:ascii="Wingdings" w:hAnsi="Wingdings" w:hint="default"/>
      </w:rPr>
    </w:lvl>
    <w:lvl w:ilvl="6">
      <w:start w:val="1"/>
      <w:numFmt w:val="bullet"/>
      <w:pStyle w:val="ListBullet7"/>
      <w:lvlText w:val=""/>
      <w:lvlJc w:val="left"/>
      <w:pPr>
        <w:tabs>
          <w:tab w:val="num" w:pos="1890"/>
        </w:tabs>
        <w:ind w:left="1890" w:hanging="270"/>
      </w:pPr>
      <w:rPr>
        <w:rFonts w:ascii="Wingdings" w:hAnsi="Wingdings" w:hint="default"/>
      </w:rPr>
    </w:lvl>
    <w:lvl w:ilvl="7">
      <w:start w:val="1"/>
      <w:numFmt w:val="bullet"/>
      <w:pStyle w:val="ListBullet8"/>
      <w:lvlText w:val=""/>
      <w:lvlJc w:val="left"/>
      <w:pPr>
        <w:tabs>
          <w:tab w:val="num" w:pos="2160"/>
        </w:tabs>
        <w:ind w:left="2160" w:hanging="270"/>
      </w:pPr>
      <w:rPr>
        <w:rFonts w:ascii="Wingdings" w:hAnsi="Wingdings" w:hint="default"/>
      </w:rPr>
    </w:lvl>
    <w:lvl w:ilvl="8">
      <w:start w:val="1"/>
      <w:numFmt w:val="bullet"/>
      <w:pStyle w:val="ListBullet9"/>
      <w:lvlText w:val=""/>
      <w:lvlJc w:val="left"/>
      <w:pPr>
        <w:tabs>
          <w:tab w:val="num" w:pos="2430"/>
        </w:tabs>
        <w:ind w:left="2430" w:hanging="270"/>
      </w:pPr>
      <w:rPr>
        <w:rFonts w:ascii="Wingdings" w:hAnsi="Wingdings" w:hint="default"/>
      </w:rPr>
    </w:lvl>
  </w:abstractNum>
  <w:abstractNum w:abstractNumId="24" w15:restartNumberingAfterBreak="0">
    <w:nsid w:val="3068305D"/>
    <w:multiLevelType w:val="hybridMultilevel"/>
    <w:tmpl w:val="44C0FE98"/>
    <w:lvl w:ilvl="0" w:tplc="0409000F">
      <w:start w:val="1"/>
      <w:numFmt w:val="decimal"/>
      <w:lvlText w:val="%1."/>
      <w:lvlJc w:val="left"/>
      <w:pPr>
        <w:ind w:left="360" w:hanging="360"/>
      </w:pPr>
    </w:lvl>
    <w:lvl w:ilvl="1" w:tplc="04090019" w:tentative="1">
      <w:start w:val="1"/>
      <w:numFmt w:val="decimal"/>
      <w:lvlText w:val="%2."/>
      <w:lvlJc w:val="left"/>
      <w:pPr>
        <w:ind w:left="720" w:hanging="360"/>
      </w:pPr>
    </w:lvl>
    <w:lvl w:ilvl="2" w:tplc="0409001B" w:tentative="1">
      <w:start w:val="1"/>
      <w:numFmt w:val="decimal"/>
      <w:lvlText w:val="%3."/>
      <w:lvlJc w:val="left"/>
      <w:pPr>
        <w:ind w:left="1080" w:hanging="360"/>
      </w:pPr>
    </w:lvl>
    <w:lvl w:ilvl="3" w:tplc="0409000F" w:tentative="1">
      <w:start w:val="1"/>
      <w:numFmt w:val="decimal"/>
      <w:lvlText w:val="%4."/>
      <w:lvlJc w:val="left"/>
      <w:pPr>
        <w:ind w:left="1440" w:hanging="360"/>
      </w:pPr>
    </w:lvl>
    <w:lvl w:ilvl="4" w:tplc="04090019" w:tentative="1">
      <w:start w:val="1"/>
      <w:numFmt w:val="decimal"/>
      <w:lvlText w:val="%5."/>
      <w:lvlJc w:val="left"/>
      <w:pPr>
        <w:ind w:left="1800" w:hanging="360"/>
      </w:pPr>
    </w:lvl>
    <w:lvl w:ilvl="5" w:tplc="0409001B" w:tentative="1">
      <w:start w:val="1"/>
      <w:numFmt w:val="decimal"/>
      <w:lvlText w:val="%6."/>
      <w:lvlJc w:val="left"/>
      <w:pPr>
        <w:ind w:left="2160" w:hanging="360"/>
      </w:pPr>
    </w:lvl>
    <w:lvl w:ilvl="6" w:tplc="0409000F" w:tentative="1">
      <w:start w:val="1"/>
      <w:numFmt w:val="decimal"/>
      <w:lvlText w:val="%7."/>
      <w:lvlJc w:val="left"/>
      <w:pPr>
        <w:ind w:left="2520" w:hanging="360"/>
      </w:pPr>
    </w:lvl>
    <w:lvl w:ilvl="7" w:tplc="04090019" w:tentative="1">
      <w:start w:val="1"/>
      <w:numFmt w:val="decimal"/>
      <w:lvlText w:val="%8."/>
      <w:lvlJc w:val="left"/>
      <w:pPr>
        <w:ind w:left="2880" w:hanging="360"/>
      </w:pPr>
    </w:lvl>
    <w:lvl w:ilvl="8" w:tplc="0409001B" w:tentative="1">
      <w:start w:val="1"/>
      <w:numFmt w:val="decimal"/>
      <w:lvlText w:val="%9."/>
      <w:lvlJc w:val="left"/>
      <w:pPr>
        <w:ind w:left="3240" w:hanging="360"/>
      </w:pPr>
    </w:lvl>
  </w:abstractNum>
  <w:abstractNum w:abstractNumId="25" w15:restartNumberingAfterBreak="0">
    <w:nsid w:val="3167790B"/>
    <w:multiLevelType w:val="multilevel"/>
    <w:tmpl w:val="EC0E959E"/>
    <w:lvl w:ilvl="0">
      <w:start w:val="1"/>
      <w:numFmt w:val="bullet"/>
      <w:pStyle w:val="WBListBullet"/>
      <w:lvlText w:val=""/>
      <w:lvlJc w:val="left"/>
      <w:pPr>
        <w:tabs>
          <w:tab w:val="num" w:pos="270"/>
        </w:tabs>
        <w:ind w:left="270" w:hanging="270"/>
      </w:pPr>
      <w:rPr>
        <w:rFonts w:ascii="Wingdings" w:hAnsi="Wingdings" w:hint="default"/>
      </w:rPr>
    </w:lvl>
    <w:lvl w:ilvl="1">
      <w:start w:val="1"/>
      <w:numFmt w:val="bullet"/>
      <w:pStyle w:val="WBListBullet2"/>
      <w:lvlText w:val=""/>
      <w:lvlJc w:val="left"/>
      <w:pPr>
        <w:tabs>
          <w:tab w:val="num" w:pos="540"/>
        </w:tabs>
        <w:ind w:left="540" w:hanging="270"/>
      </w:pPr>
      <w:rPr>
        <w:rFonts w:ascii="Wingdings" w:hAnsi="Wingdings" w:hint="default"/>
      </w:rPr>
    </w:lvl>
    <w:lvl w:ilvl="2">
      <w:start w:val="1"/>
      <w:numFmt w:val="bullet"/>
      <w:pStyle w:val="WBListBullet3"/>
      <w:lvlText w:val=""/>
      <w:lvlJc w:val="left"/>
      <w:pPr>
        <w:tabs>
          <w:tab w:val="num" w:pos="810"/>
        </w:tabs>
        <w:ind w:left="810" w:hanging="270"/>
      </w:pPr>
      <w:rPr>
        <w:rFonts w:ascii="Wingdings" w:hAnsi="Wingdings" w:hint="default"/>
      </w:rPr>
    </w:lvl>
    <w:lvl w:ilvl="3">
      <w:start w:val="1"/>
      <w:numFmt w:val="bullet"/>
      <w:pStyle w:val="WBListBullet4"/>
      <w:lvlText w:val=""/>
      <w:lvlJc w:val="left"/>
      <w:pPr>
        <w:tabs>
          <w:tab w:val="num" w:pos="1080"/>
        </w:tabs>
        <w:ind w:left="1080" w:hanging="270"/>
      </w:pPr>
      <w:rPr>
        <w:rFonts w:ascii="Wingdings" w:hAnsi="Wingdings" w:hint="default"/>
      </w:rPr>
    </w:lvl>
    <w:lvl w:ilvl="4">
      <w:start w:val="1"/>
      <w:numFmt w:val="bullet"/>
      <w:pStyle w:val="WBListBullet5"/>
      <w:lvlText w:val=""/>
      <w:lvlJc w:val="left"/>
      <w:pPr>
        <w:tabs>
          <w:tab w:val="num" w:pos="1350"/>
        </w:tabs>
        <w:ind w:left="1350" w:hanging="270"/>
      </w:pPr>
      <w:rPr>
        <w:rFonts w:ascii="Wingdings" w:hAnsi="Wingdings" w:hint="default"/>
      </w:rPr>
    </w:lvl>
    <w:lvl w:ilvl="5">
      <w:start w:val="1"/>
      <w:numFmt w:val="bullet"/>
      <w:pStyle w:val="WBListBullet6"/>
      <w:lvlText w:val=""/>
      <w:lvlJc w:val="left"/>
      <w:pPr>
        <w:tabs>
          <w:tab w:val="num" w:pos="1620"/>
        </w:tabs>
        <w:ind w:left="1620" w:hanging="270"/>
      </w:pPr>
      <w:rPr>
        <w:rFonts w:ascii="Wingdings" w:hAnsi="Wingdings" w:hint="default"/>
      </w:rPr>
    </w:lvl>
    <w:lvl w:ilvl="6">
      <w:start w:val="1"/>
      <w:numFmt w:val="bullet"/>
      <w:pStyle w:val="WBListBullet7"/>
      <w:lvlText w:val=""/>
      <w:lvlJc w:val="left"/>
      <w:pPr>
        <w:tabs>
          <w:tab w:val="num" w:pos="1890"/>
        </w:tabs>
        <w:ind w:left="1890" w:hanging="270"/>
      </w:pPr>
      <w:rPr>
        <w:rFonts w:ascii="Wingdings" w:hAnsi="Wingdings" w:hint="default"/>
      </w:rPr>
    </w:lvl>
    <w:lvl w:ilvl="7">
      <w:start w:val="1"/>
      <w:numFmt w:val="bullet"/>
      <w:pStyle w:val="WBListBullet8"/>
      <w:lvlText w:val=""/>
      <w:lvlJc w:val="left"/>
      <w:pPr>
        <w:tabs>
          <w:tab w:val="num" w:pos="2160"/>
        </w:tabs>
        <w:ind w:left="2160" w:hanging="270"/>
      </w:pPr>
      <w:rPr>
        <w:rFonts w:ascii="Wingdings" w:hAnsi="Wingdings" w:hint="default"/>
      </w:rPr>
    </w:lvl>
    <w:lvl w:ilvl="8">
      <w:start w:val="1"/>
      <w:numFmt w:val="bullet"/>
      <w:pStyle w:val="WBListBullet9"/>
      <w:lvlText w:val=""/>
      <w:lvlJc w:val="left"/>
      <w:pPr>
        <w:tabs>
          <w:tab w:val="num" w:pos="2430"/>
        </w:tabs>
        <w:ind w:left="2430" w:hanging="270"/>
      </w:pPr>
      <w:rPr>
        <w:rFonts w:ascii="Wingdings" w:hAnsi="Wingdings" w:hint="default"/>
      </w:rPr>
    </w:lvl>
  </w:abstractNum>
  <w:abstractNum w:abstractNumId="26" w15:restartNumberingAfterBreak="0">
    <w:nsid w:val="37B26D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1DC55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25F7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5CC705F"/>
    <w:multiLevelType w:val="hybridMultilevel"/>
    <w:tmpl w:val="59384F82"/>
    <w:lvl w:ilvl="0" w:tplc="0409000F">
      <w:start w:val="1"/>
      <w:numFmt w:val="decimal"/>
      <w:lvlText w:val="%1."/>
      <w:lvlJc w:val="left"/>
      <w:pPr>
        <w:ind w:left="360" w:hanging="360"/>
      </w:pPr>
    </w:lvl>
    <w:lvl w:ilvl="1" w:tplc="04090019" w:tentative="1">
      <w:start w:val="1"/>
      <w:numFmt w:val="decimal"/>
      <w:lvlText w:val="%2."/>
      <w:lvlJc w:val="left"/>
      <w:pPr>
        <w:ind w:left="720" w:hanging="360"/>
      </w:pPr>
    </w:lvl>
    <w:lvl w:ilvl="2" w:tplc="0409001B" w:tentative="1">
      <w:start w:val="1"/>
      <w:numFmt w:val="decimal"/>
      <w:lvlText w:val="%3."/>
      <w:lvlJc w:val="left"/>
      <w:pPr>
        <w:ind w:left="1080" w:hanging="360"/>
      </w:pPr>
    </w:lvl>
    <w:lvl w:ilvl="3" w:tplc="0409000F" w:tentative="1">
      <w:start w:val="1"/>
      <w:numFmt w:val="decimal"/>
      <w:lvlText w:val="%4."/>
      <w:lvlJc w:val="left"/>
      <w:pPr>
        <w:ind w:left="1440" w:hanging="360"/>
      </w:pPr>
    </w:lvl>
    <w:lvl w:ilvl="4" w:tplc="04090019" w:tentative="1">
      <w:start w:val="1"/>
      <w:numFmt w:val="decimal"/>
      <w:lvlText w:val="%5."/>
      <w:lvlJc w:val="left"/>
      <w:pPr>
        <w:ind w:left="1800" w:hanging="360"/>
      </w:pPr>
    </w:lvl>
    <w:lvl w:ilvl="5" w:tplc="0409001B" w:tentative="1">
      <w:start w:val="1"/>
      <w:numFmt w:val="decimal"/>
      <w:lvlText w:val="%6."/>
      <w:lvlJc w:val="left"/>
      <w:pPr>
        <w:ind w:left="2160" w:hanging="360"/>
      </w:pPr>
    </w:lvl>
    <w:lvl w:ilvl="6" w:tplc="0409000F" w:tentative="1">
      <w:start w:val="1"/>
      <w:numFmt w:val="decimal"/>
      <w:lvlText w:val="%7."/>
      <w:lvlJc w:val="left"/>
      <w:pPr>
        <w:ind w:left="2520" w:hanging="360"/>
      </w:pPr>
    </w:lvl>
    <w:lvl w:ilvl="7" w:tplc="04090019" w:tentative="1">
      <w:start w:val="1"/>
      <w:numFmt w:val="decimal"/>
      <w:lvlText w:val="%8."/>
      <w:lvlJc w:val="left"/>
      <w:pPr>
        <w:ind w:left="2880" w:hanging="360"/>
      </w:pPr>
    </w:lvl>
    <w:lvl w:ilvl="8" w:tplc="0409001B" w:tentative="1">
      <w:start w:val="1"/>
      <w:numFmt w:val="decimal"/>
      <w:lvlText w:val="%9."/>
      <w:lvlJc w:val="left"/>
      <w:pPr>
        <w:ind w:left="3240" w:hanging="360"/>
      </w:pPr>
    </w:lvl>
  </w:abstractNum>
  <w:abstractNum w:abstractNumId="30" w15:restartNumberingAfterBreak="0">
    <w:nsid w:val="46026F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73A4E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B18161F"/>
    <w:multiLevelType w:val="hybridMultilevel"/>
    <w:tmpl w:val="8D22E61A"/>
    <w:lvl w:ilvl="0" w:tplc="04090001">
      <w:start w:val="1"/>
      <w:numFmt w:val="bullet"/>
      <w:lvlText w:val="§"/>
      <w:lvlJc w:val="left"/>
      <w:pPr>
        <w:ind w:left="360" w:hanging="360"/>
      </w:pPr>
      <w:rPr>
        <w:rFonts w:ascii="Wingdings" w:hAnsi="Wingdings" w:hint="default"/>
      </w:rPr>
    </w:lvl>
    <w:lvl w:ilvl="1" w:tplc="04090003" w:tentative="1">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440" w:hanging="360"/>
      </w:pPr>
      <w:rPr>
        <w:rFonts w:ascii="Wingdings" w:hAnsi="Wingdings" w:hint="default"/>
      </w:rPr>
    </w:lvl>
    <w:lvl w:ilvl="4" w:tplc="04090003" w:tentative="1">
      <w:start w:val="1"/>
      <w:numFmt w:val="bullet"/>
      <w:lvlText w:val="§"/>
      <w:lvlJc w:val="left"/>
      <w:pPr>
        <w:ind w:left="1800" w:hanging="360"/>
      </w:pPr>
      <w:rPr>
        <w:rFonts w:ascii="Wingdings" w:hAnsi="Wingdings"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520" w:hanging="360"/>
      </w:pPr>
      <w:rPr>
        <w:rFonts w:ascii="Wingdings" w:hAnsi="Wingdings" w:hint="default"/>
      </w:rPr>
    </w:lvl>
    <w:lvl w:ilvl="7" w:tplc="04090003" w:tentative="1">
      <w:start w:val="1"/>
      <w:numFmt w:val="bullet"/>
      <w:lvlText w:val="§"/>
      <w:lvlJc w:val="left"/>
      <w:pPr>
        <w:ind w:left="2880" w:hanging="360"/>
      </w:pPr>
      <w:rPr>
        <w:rFonts w:ascii="Wingdings" w:hAnsi="Wingdings" w:hint="default"/>
      </w:rPr>
    </w:lvl>
    <w:lvl w:ilvl="8" w:tplc="04090005" w:tentative="1">
      <w:start w:val="1"/>
      <w:numFmt w:val="bullet"/>
      <w:lvlText w:val="§"/>
      <w:lvlJc w:val="left"/>
      <w:pPr>
        <w:ind w:left="3240" w:hanging="360"/>
      </w:pPr>
      <w:rPr>
        <w:rFonts w:ascii="Wingdings" w:hAnsi="Wingdings" w:hint="default"/>
      </w:rPr>
    </w:lvl>
  </w:abstractNum>
  <w:abstractNum w:abstractNumId="33" w15:restartNumberingAfterBreak="0">
    <w:nsid w:val="542B3A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75761A5"/>
    <w:multiLevelType w:val="multilevel"/>
    <w:tmpl w:val="78549AB6"/>
    <w:lvl w:ilvl="0">
      <w:start w:val="1"/>
      <w:numFmt w:val="none"/>
      <w:pStyle w:val="WBCodeSmall"/>
      <w:lvlText w:val=""/>
      <w:lvlJc w:val="left"/>
      <w:pPr>
        <w:tabs>
          <w:tab w:val="num" w:pos="0"/>
        </w:tabs>
        <w:ind w:left="216" w:right="360" w:firstLine="0"/>
      </w:pPr>
      <w:rPr>
        <w:rFonts w:hint="default"/>
      </w:rPr>
    </w:lvl>
    <w:lvl w:ilvl="1">
      <w:start w:val="1"/>
      <w:numFmt w:val="none"/>
      <w:pStyle w:val="WBCodeSmall-List"/>
      <w:lvlText w:val=""/>
      <w:lvlJc w:val="left"/>
      <w:pPr>
        <w:tabs>
          <w:tab w:val="num" w:pos="270"/>
        </w:tabs>
        <w:ind w:left="486" w:right="360" w:firstLine="0"/>
      </w:pPr>
      <w:rPr>
        <w:rFonts w:hint="default"/>
      </w:rPr>
    </w:lvl>
    <w:lvl w:ilvl="2">
      <w:start w:val="1"/>
      <w:numFmt w:val="none"/>
      <w:pStyle w:val="WBCodeSmall-List2"/>
      <w:lvlText w:val=""/>
      <w:lvlJc w:val="left"/>
      <w:pPr>
        <w:tabs>
          <w:tab w:val="num" w:pos="540"/>
        </w:tabs>
        <w:ind w:left="756" w:right="360" w:firstLine="0"/>
      </w:pPr>
      <w:rPr>
        <w:rFonts w:hint="default"/>
      </w:rPr>
    </w:lvl>
    <w:lvl w:ilvl="3">
      <w:start w:val="1"/>
      <w:numFmt w:val="none"/>
      <w:pStyle w:val="WBCodeSmall-List3"/>
      <w:lvlText w:val=""/>
      <w:lvlJc w:val="left"/>
      <w:pPr>
        <w:tabs>
          <w:tab w:val="num" w:pos="810"/>
        </w:tabs>
        <w:ind w:left="1026" w:right="360" w:firstLine="0"/>
      </w:pPr>
      <w:rPr>
        <w:rFonts w:hint="default"/>
      </w:rPr>
    </w:lvl>
    <w:lvl w:ilvl="4">
      <w:start w:val="1"/>
      <w:numFmt w:val="none"/>
      <w:pStyle w:val="WBCodeSmall-List4"/>
      <w:lvlText w:val=""/>
      <w:lvlJc w:val="left"/>
      <w:pPr>
        <w:tabs>
          <w:tab w:val="num" w:pos="1080"/>
        </w:tabs>
        <w:ind w:left="1296" w:right="360" w:firstLine="0"/>
      </w:pPr>
      <w:rPr>
        <w:rFonts w:hint="default"/>
      </w:rPr>
    </w:lvl>
    <w:lvl w:ilvl="5">
      <w:start w:val="1"/>
      <w:numFmt w:val="none"/>
      <w:pStyle w:val="WBCodeSmall-List5"/>
      <w:lvlText w:val=""/>
      <w:lvlJc w:val="left"/>
      <w:pPr>
        <w:tabs>
          <w:tab w:val="num" w:pos="1350"/>
        </w:tabs>
        <w:ind w:left="1566" w:right="360" w:firstLine="0"/>
      </w:pPr>
      <w:rPr>
        <w:rFonts w:hint="default"/>
      </w:rPr>
    </w:lvl>
    <w:lvl w:ilvl="6">
      <w:start w:val="1"/>
      <w:numFmt w:val="none"/>
      <w:pStyle w:val="WBCodeSmall-List6"/>
      <w:lvlText w:val=""/>
      <w:lvlJc w:val="left"/>
      <w:pPr>
        <w:tabs>
          <w:tab w:val="num" w:pos="1620"/>
        </w:tabs>
        <w:ind w:left="1836" w:right="360" w:firstLine="0"/>
      </w:pPr>
      <w:rPr>
        <w:rFonts w:hint="default"/>
      </w:rPr>
    </w:lvl>
    <w:lvl w:ilvl="7">
      <w:start w:val="1"/>
      <w:numFmt w:val="none"/>
      <w:pStyle w:val="WBCodeSmall-List7"/>
      <w:lvlText w:val=""/>
      <w:lvlJc w:val="left"/>
      <w:pPr>
        <w:tabs>
          <w:tab w:val="num" w:pos="1890"/>
        </w:tabs>
        <w:ind w:left="2106" w:right="360" w:firstLine="0"/>
      </w:pPr>
      <w:rPr>
        <w:rFonts w:hint="default"/>
      </w:rPr>
    </w:lvl>
    <w:lvl w:ilvl="8">
      <w:start w:val="1"/>
      <w:numFmt w:val="none"/>
      <w:pStyle w:val="WBCodeSmall-List8"/>
      <w:lvlText w:val=""/>
      <w:lvlJc w:val="left"/>
      <w:pPr>
        <w:tabs>
          <w:tab w:val="num" w:pos="2160"/>
        </w:tabs>
        <w:ind w:left="2376" w:right="360" w:firstLine="0"/>
      </w:pPr>
      <w:rPr>
        <w:rFonts w:hint="default"/>
      </w:rPr>
    </w:lvl>
  </w:abstractNum>
  <w:abstractNum w:abstractNumId="35" w15:restartNumberingAfterBreak="0">
    <w:nsid w:val="5C643B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E8965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3B60D48"/>
    <w:multiLevelType w:val="multilevel"/>
    <w:tmpl w:val="98E88FCA"/>
    <w:lvl w:ilvl="0">
      <w:start w:val="1"/>
      <w:numFmt w:val="bullet"/>
      <w:lvlText w:val="§"/>
      <w:lvlJc w:val="left"/>
      <w:pPr>
        <w:tabs>
          <w:tab w:val="num" w:pos="720"/>
        </w:tabs>
        <w:ind w:left="360" w:hanging="360"/>
      </w:pPr>
      <w:rPr>
        <w:rFonts w:ascii="Wingdings" w:hAnsi="Wingdings" w:hint="default"/>
      </w:rPr>
    </w:lvl>
    <w:lvl w:ilvl="1">
      <w:start w:val="1"/>
      <w:numFmt w:val="decimal"/>
      <w:lvlText w:val="%2."/>
      <w:lvlJc w:val="left"/>
      <w:pPr>
        <w:tabs>
          <w:tab w:val="num" w:pos="1440"/>
        </w:tabs>
        <w:ind w:left="720" w:hanging="360"/>
      </w:pPr>
    </w:lvl>
    <w:lvl w:ilvl="2">
      <w:start w:val="1"/>
      <w:numFmt w:val="decimal"/>
      <w:lvlText w:val="%3."/>
      <w:lvlJc w:val="left"/>
      <w:pPr>
        <w:tabs>
          <w:tab w:val="num" w:pos="2160"/>
        </w:tabs>
        <w:ind w:left="1080" w:hanging="360"/>
      </w:pPr>
    </w:lvl>
    <w:lvl w:ilvl="3">
      <w:start w:val="1"/>
      <w:numFmt w:val="decimal"/>
      <w:lvlText w:val="%4."/>
      <w:lvlJc w:val="left"/>
      <w:pPr>
        <w:tabs>
          <w:tab w:val="num" w:pos="2880"/>
        </w:tabs>
        <w:ind w:left="1440" w:hanging="360"/>
      </w:pPr>
    </w:lvl>
    <w:lvl w:ilvl="4">
      <w:start w:val="1"/>
      <w:numFmt w:val="decimal"/>
      <w:lvlText w:val="%5."/>
      <w:lvlJc w:val="left"/>
      <w:pPr>
        <w:tabs>
          <w:tab w:val="num" w:pos="3600"/>
        </w:tabs>
        <w:ind w:left="1800" w:hanging="360"/>
      </w:pPr>
    </w:lvl>
    <w:lvl w:ilvl="5">
      <w:start w:val="1"/>
      <w:numFmt w:val="decimal"/>
      <w:lvlText w:val="%6."/>
      <w:lvlJc w:val="left"/>
      <w:pPr>
        <w:tabs>
          <w:tab w:val="num" w:pos="4320"/>
        </w:tabs>
        <w:ind w:left="2160" w:hanging="360"/>
      </w:pPr>
    </w:lvl>
    <w:lvl w:ilvl="6">
      <w:start w:val="1"/>
      <w:numFmt w:val="decimal"/>
      <w:lvlText w:val="%7."/>
      <w:lvlJc w:val="left"/>
      <w:pPr>
        <w:tabs>
          <w:tab w:val="num" w:pos="5040"/>
        </w:tabs>
        <w:ind w:left="2520" w:hanging="360"/>
      </w:pPr>
    </w:lvl>
    <w:lvl w:ilvl="7">
      <w:start w:val="1"/>
      <w:numFmt w:val="decimal"/>
      <w:lvlText w:val="%8."/>
      <w:lvlJc w:val="left"/>
      <w:pPr>
        <w:tabs>
          <w:tab w:val="num" w:pos="5760"/>
        </w:tabs>
        <w:ind w:left="2880" w:hanging="360"/>
      </w:pPr>
    </w:lvl>
    <w:lvl w:ilvl="8">
      <w:start w:val="1"/>
      <w:numFmt w:val="decimal"/>
      <w:lvlText w:val="%9."/>
      <w:lvlJc w:val="left"/>
      <w:pPr>
        <w:tabs>
          <w:tab w:val="num" w:pos="6480"/>
        </w:tabs>
        <w:ind w:left="3240" w:hanging="360"/>
      </w:pPr>
    </w:lvl>
  </w:abstractNum>
  <w:abstractNum w:abstractNumId="38" w15:restartNumberingAfterBreak="0">
    <w:nsid w:val="64F840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736478C"/>
    <w:multiLevelType w:val="multilevel"/>
    <w:tmpl w:val="ED3467A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0" w15:restartNumberingAfterBreak="0">
    <w:nsid w:val="678E0193"/>
    <w:multiLevelType w:val="hybridMultilevel"/>
    <w:tmpl w:val="85B4E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7E0A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BFB5D6A"/>
    <w:multiLevelType w:val="hybridMultilevel"/>
    <w:tmpl w:val="E09AE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3E55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DBB682B"/>
    <w:multiLevelType w:val="hybridMultilevel"/>
    <w:tmpl w:val="F432E70E"/>
    <w:lvl w:ilvl="0" w:tplc="0409000F">
      <w:start w:val="1"/>
      <w:numFmt w:val="decimal"/>
      <w:lvlText w:val="%1."/>
      <w:lvlJc w:val="left"/>
      <w:pPr>
        <w:ind w:left="360" w:hanging="360"/>
      </w:pPr>
    </w:lvl>
    <w:lvl w:ilvl="1" w:tplc="04090019" w:tentative="1">
      <w:start w:val="1"/>
      <w:numFmt w:val="decimal"/>
      <w:lvlText w:val="%2."/>
      <w:lvlJc w:val="left"/>
      <w:pPr>
        <w:ind w:left="720" w:hanging="360"/>
      </w:pPr>
    </w:lvl>
    <w:lvl w:ilvl="2" w:tplc="0409001B" w:tentative="1">
      <w:start w:val="1"/>
      <w:numFmt w:val="decimal"/>
      <w:lvlText w:val="%3."/>
      <w:lvlJc w:val="left"/>
      <w:pPr>
        <w:ind w:left="1080" w:hanging="360"/>
      </w:pPr>
    </w:lvl>
    <w:lvl w:ilvl="3" w:tplc="0409000F" w:tentative="1">
      <w:start w:val="1"/>
      <w:numFmt w:val="decimal"/>
      <w:lvlText w:val="%4."/>
      <w:lvlJc w:val="left"/>
      <w:pPr>
        <w:ind w:left="1440" w:hanging="360"/>
      </w:pPr>
    </w:lvl>
    <w:lvl w:ilvl="4" w:tplc="04090019" w:tentative="1">
      <w:start w:val="1"/>
      <w:numFmt w:val="decimal"/>
      <w:lvlText w:val="%5."/>
      <w:lvlJc w:val="left"/>
      <w:pPr>
        <w:ind w:left="1800" w:hanging="360"/>
      </w:pPr>
    </w:lvl>
    <w:lvl w:ilvl="5" w:tplc="0409001B" w:tentative="1">
      <w:start w:val="1"/>
      <w:numFmt w:val="decimal"/>
      <w:lvlText w:val="%6."/>
      <w:lvlJc w:val="left"/>
      <w:pPr>
        <w:ind w:left="2160" w:hanging="360"/>
      </w:pPr>
    </w:lvl>
    <w:lvl w:ilvl="6" w:tplc="0409000F" w:tentative="1">
      <w:start w:val="1"/>
      <w:numFmt w:val="decimal"/>
      <w:lvlText w:val="%7."/>
      <w:lvlJc w:val="left"/>
      <w:pPr>
        <w:ind w:left="2520" w:hanging="360"/>
      </w:pPr>
    </w:lvl>
    <w:lvl w:ilvl="7" w:tplc="04090019" w:tentative="1">
      <w:start w:val="1"/>
      <w:numFmt w:val="decimal"/>
      <w:lvlText w:val="%8."/>
      <w:lvlJc w:val="left"/>
      <w:pPr>
        <w:ind w:left="2880" w:hanging="360"/>
      </w:pPr>
    </w:lvl>
    <w:lvl w:ilvl="8" w:tplc="0409001B" w:tentative="1">
      <w:start w:val="1"/>
      <w:numFmt w:val="decimal"/>
      <w:lvlText w:val="%9."/>
      <w:lvlJc w:val="left"/>
      <w:pPr>
        <w:ind w:left="3240" w:hanging="360"/>
      </w:pPr>
    </w:lvl>
  </w:abstractNum>
  <w:abstractNum w:abstractNumId="45" w15:restartNumberingAfterBreak="0">
    <w:nsid w:val="6FC17FE2"/>
    <w:multiLevelType w:val="hybridMultilevel"/>
    <w:tmpl w:val="08889CBA"/>
    <w:lvl w:ilvl="0" w:tplc="F8C2B8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9D60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29476BB"/>
    <w:multiLevelType w:val="multilevel"/>
    <w:tmpl w:val="849248EC"/>
    <w:lvl w:ilvl="0">
      <w:start w:val="1"/>
      <w:numFmt w:val="none"/>
      <w:lvlText w:val=""/>
      <w:lvlJc w:val="left"/>
      <w:pPr>
        <w:tabs>
          <w:tab w:val="num" w:pos="0"/>
        </w:tabs>
        <w:ind w:left="0" w:firstLine="0"/>
      </w:pPr>
      <w:rPr>
        <w:rFonts w:hint="default"/>
      </w:rPr>
    </w:lvl>
    <w:lvl w:ilvl="1">
      <w:start w:val="1"/>
      <w:numFmt w:val="none"/>
      <w:lvlText w:val=""/>
      <w:lvlJc w:val="left"/>
      <w:pPr>
        <w:tabs>
          <w:tab w:val="num" w:pos="270"/>
        </w:tabs>
        <w:ind w:left="270" w:firstLine="0"/>
      </w:pPr>
      <w:rPr>
        <w:rFonts w:hint="default"/>
      </w:rPr>
    </w:lvl>
    <w:lvl w:ilvl="2">
      <w:start w:val="1"/>
      <w:numFmt w:val="none"/>
      <w:lvlText w:val=""/>
      <w:lvlJc w:val="left"/>
      <w:pPr>
        <w:tabs>
          <w:tab w:val="num" w:pos="540"/>
        </w:tabs>
        <w:ind w:left="540" w:firstLine="0"/>
      </w:pPr>
      <w:rPr>
        <w:rFonts w:hint="default"/>
      </w:rPr>
    </w:lvl>
    <w:lvl w:ilvl="3">
      <w:start w:val="1"/>
      <w:numFmt w:val="none"/>
      <w:lvlText w:val=""/>
      <w:lvlJc w:val="left"/>
      <w:pPr>
        <w:tabs>
          <w:tab w:val="num" w:pos="810"/>
        </w:tabs>
        <w:ind w:left="810" w:firstLine="0"/>
      </w:pPr>
      <w:rPr>
        <w:rFonts w:hint="default"/>
      </w:rPr>
    </w:lvl>
    <w:lvl w:ilvl="4">
      <w:start w:val="1"/>
      <w:numFmt w:val="none"/>
      <w:lvlText w:val=""/>
      <w:lvlJc w:val="left"/>
      <w:pPr>
        <w:tabs>
          <w:tab w:val="num" w:pos="1080"/>
        </w:tabs>
        <w:ind w:left="1080" w:firstLine="0"/>
      </w:pPr>
      <w:rPr>
        <w:rFonts w:hint="default"/>
      </w:rPr>
    </w:lvl>
    <w:lvl w:ilvl="5">
      <w:start w:val="1"/>
      <w:numFmt w:val="none"/>
      <w:lvlText w:val=""/>
      <w:lvlJc w:val="left"/>
      <w:pPr>
        <w:tabs>
          <w:tab w:val="num" w:pos="1350"/>
        </w:tabs>
        <w:ind w:left="1350" w:firstLine="0"/>
      </w:pPr>
      <w:rPr>
        <w:rFonts w:hint="default"/>
      </w:rPr>
    </w:lvl>
    <w:lvl w:ilvl="6">
      <w:start w:val="1"/>
      <w:numFmt w:val="none"/>
      <w:lvlText w:val=""/>
      <w:lvlJc w:val="left"/>
      <w:pPr>
        <w:tabs>
          <w:tab w:val="num" w:pos="1620"/>
        </w:tabs>
        <w:ind w:left="1620" w:firstLine="0"/>
      </w:pPr>
      <w:rPr>
        <w:rFonts w:hint="default"/>
      </w:rPr>
    </w:lvl>
    <w:lvl w:ilvl="7">
      <w:start w:val="1"/>
      <w:numFmt w:val="none"/>
      <w:lvlText w:val=""/>
      <w:lvlJc w:val="left"/>
      <w:pPr>
        <w:tabs>
          <w:tab w:val="num" w:pos="1890"/>
        </w:tabs>
        <w:ind w:left="1890" w:firstLine="0"/>
      </w:pPr>
      <w:rPr>
        <w:rFonts w:hint="default"/>
      </w:rPr>
    </w:lvl>
    <w:lvl w:ilvl="8">
      <w:start w:val="1"/>
      <w:numFmt w:val="none"/>
      <w:lvlText w:val=""/>
      <w:lvlJc w:val="left"/>
      <w:pPr>
        <w:tabs>
          <w:tab w:val="num" w:pos="2160"/>
        </w:tabs>
        <w:ind w:left="2160" w:firstLine="0"/>
      </w:pPr>
      <w:rPr>
        <w:rFonts w:hint="default"/>
      </w:rPr>
    </w:lvl>
  </w:abstractNum>
  <w:abstractNum w:abstractNumId="48" w15:restartNumberingAfterBreak="0">
    <w:nsid w:val="73030E67"/>
    <w:multiLevelType w:val="multilevel"/>
    <w:tmpl w:val="56F2DE92"/>
    <w:lvl w:ilvl="0">
      <w:start w:val="1"/>
      <w:numFmt w:val="none"/>
      <w:pStyle w:val="WBNormal"/>
      <w:lvlText w:val=""/>
      <w:lvlJc w:val="left"/>
      <w:pPr>
        <w:tabs>
          <w:tab w:val="num" w:pos="0"/>
        </w:tabs>
        <w:ind w:left="0" w:firstLine="0"/>
      </w:pPr>
      <w:rPr>
        <w:rFonts w:hint="default"/>
      </w:rPr>
    </w:lvl>
    <w:lvl w:ilvl="1">
      <w:start w:val="1"/>
      <w:numFmt w:val="none"/>
      <w:pStyle w:val="WBNormal-List"/>
      <w:lvlText w:val=""/>
      <w:lvlJc w:val="left"/>
      <w:pPr>
        <w:tabs>
          <w:tab w:val="num" w:pos="270"/>
        </w:tabs>
        <w:ind w:left="270" w:firstLine="0"/>
      </w:pPr>
      <w:rPr>
        <w:rFonts w:hint="default"/>
      </w:rPr>
    </w:lvl>
    <w:lvl w:ilvl="2">
      <w:start w:val="1"/>
      <w:numFmt w:val="none"/>
      <w:pStyle w:val="WBNormal-List2"/>
      <w:lvlText w:val=""/>
      <w:lvlJc w:val="left"/>
      <w:pPr>
        <w:tabs>
          <w:tab w:val="num" w:pos="540"/>
        </w:tabs>
        <w:ind w:left="540" w:firstLine="0"/>
      </w:pPr>
      <w:rPr>
        <w:rFonts w:hint="default"/>
      </w:rPr>
    </w:lvl>
    <w:lvl w:ilvl="3">
      <w:start w:val="1"/>
      <w:numFmt w:val="none"/>
      <w:pStyle w:val="WBNormal-List3"/>
      <w:lvlText w:val=""/>
      <w:lvlJc w:val="left"/>
      <w:pPr>
        <w:tabs>
          <w:tab w:val="num" w:pos="810"/>
        </w:tabs>
        <w:ind w:left="810" w:firstLine="0"/>
      </w:pPr>
      <w:rPr>
        <w:rFonts w:hint="default"/>
      </w:rPr>
    </w:lvl>
    <w:lvl w:ilvl="4">
      <w:start w:val="1"/>
      <w:numFmt w:val="none"/>
      <w:pStyle w:val="WBNormal-List4"/>
      <w:lvlText w:val=""/>
      <w:lvlJc w:val="left"/>
      <w:pPr>
        <w:tabs>
          <w:tab w:val="num" w:pos="1080"/>
        </w:tabs>
        <w:ind w:left="1080" w:firstLine="0"/>
      </w:pPr>
      <w:rPr>
        <w:rFonts w:hint="default"/>
      </w:rPr>
    </w:lvl>
    <w:lvl w:ilvl="5">
      <w:start w:val="1"/>
      <w:numFmt w:val="none"/>
      <w:pStyle w:val="WBNormal-List5"/>
      <w:lvlText w:val=""/>
      <w:lvlJc w:val="left"/>
      <w:pPr>
        <w:tabs>
          <w:tab w:val="num" w:pos="1350"/>
        </w:tabs>
        <w:ind w:left="1350" w:firstLine="0"/>
      </w:pPr>
      <w:rPr>
        <w:rFonts w:hint="default"/>
      </w:rPr>
    </w:lvl>
    <w:lvl w:ilvl="6">
      <w:start w:val="1"/>
      <w:numFmt w:val="none"/>
      <w:pStyle w:val="WBNormal-List6"/>
      <w:lvlText w:val=""/>
      <w:lvlJc w:val="left"/>
      <w:pPr>
        <w:tabs>
          <w:tab w:val="num" w:pos="1620"/>
        </w:tabs>
        <w:ind w:left="1620" w:firstLine="0"/>
      </w:pPr>
      <w:rPr>
        <w:rFonts w:hint="default"/>
      </w:rPr>
    </w:lvl>
    <w:lvl w:ilvl="7">
      <w:start w:val="1"/>
      <w:numFmt w:val="none"/>
      <w:pStyle w:val="WBNormal-List7"/>
      <w:lvlText w:val=""/>
      <w:lvlJc w:val="left"/>
      <w:pPr>
        <w:tabs>
          <w:tab w:val="num" w:pos="1890"/>
        </w:tabs>
        <w:ind w:left="1890" w:firstLine="0"/>
      </w:pPr>
      <w:rPr>
        <w:rFonts w:hint="default"/>
      </w:rPr>
    </w:lvl>
    <w:lvl w:ilvl="8">
      <w:start w:val="1"/>
      <w:numFmt w:val="none"/>
      <w:pStyle w:val="WBNormal-List8"/>
      <w:lvlText w:val=""/>
      <w:lvlJc w:val="left"/>
      <w:pPr>
        <w:tabs>
          <w:tab w:val="num" w:pos="2160"/>
        </w:tabs>
        <w:ind w:left="2160" w:firstLine="0"/>
      </w:pPr>
      <w:rPr>
        <w:rFonts w:hint="default"/>
      </w:rPr>
    </w:lvl>
  </w:abstractNum>
  <w:abstractNum w:abstractNumId="49" w15:restartNumberingAfterBreak="0">
    <w:nsid w:val="73CF1F04"/>
    <w:multiLevelType w:val="hybridMultilevel"/>
    <w:tmpl w:val="8A2C614A"/>
    <w:lvl w:ilvl="0" w:tplc="04090001">
      <w:start w:val="1"/>
      <w:numFmt w:val="bullet"/>
      <w:lvlText w:val="§"/>
      <w:lvlJc w:val="left"/>
      <w:pPr>
        <w:ind w:left="360" w:hanging="360"/>
      </w:pPr>
      <w:rPr>
        <w:rFonts w:ascii="Wingdings" w:hAnsi="Wingdings" w:hint="default"/>
      </w:rPr>
    </w:lvl>
    <w:lvl w:ilvl="1" w:tplc="04090003" w:tentative="1">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440" w:hanging="360"/>
      </w:pPr>
      <w:rPr>
        <w:rFonts w:ascii="Wingdings" w:hAnsi="Wingdings" w:hint="default"/>
      </w:rPr>
    </w:lvl>
    <w:lvl w:ilvl="4" w:tplc="04090003" w:tentative="1">
      <w:start w:val="1"/>
      <w:numFmt w:val="bullet"/>
      <w:lvlText w:val="§"/>
      <w:lvlJc w:val="left"/>
      <w:pPr>
        <w:ind w:left="1800" w:hanging="360"/>
      </w:pPr>
      <w:rPr>
        <w:rFonts w:ascii="Wingdings" w:hAnsi="Wingdings"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520" w:hanging="360"/>
      </w:pPr>
      <w:rPr>
        <w:rFonts w:ascii="Wingdings" w:hAnsi="Wingdings" w:hint="default"/>
      </w:rPr>
    </w:lvl>
    <w:lvl w:ilvl="7" w:tplc="04090003" w:tentative="1">
      <w:start w:val="1"/>
      <w:numFmt w:val="bullet"/>
      <w:lvlText w:val="§"/>
      <w:lvlJc w:val="left"/>
      <w:pPr>
        <w:ind w:left="2880" w:hanging="360"/>
      </w:pPr>
      <w:rPr>
        <w:rFonts w:ascii="Wingdings" w:hAnsi="Wingdings" w:hint="default"/>
      </w:rPr>
    </w:lvl>
    <w:lvl w:ilvl="8" w:tplc="04090005" w:tentative="1">
      <w:start w:val="1"/>
      <w:numFmt w:val="bullet"/>
      <w:lvlText w:val="§"/>
      <w:lvlJc w:val="left"/>
      <w:pPr>
        <w:ind w:left="3240" w:hanging="360"/>
      </w:pPr>
      <w:rPr>
        <w:rFonts w:ascii="Wingdings" w:hAnsi="Wingdings" w:hint="default"/>
      </w:rPr>
    </w:lvl>
  </w:abstractNum>
  <w:abstractNum w:abstractNumId="50" w15:restartNumberingAfterBreak="0">
    <w:nsid w:val="7A166038"/>
    <w:multiLevelType w:val="hybridMultilevel"/>
    <w:tmpl w:val="2ECA86AA"/>
    <w:lvl w:ilvl="0" w:tplc="04090001">
      <w:start w:val="1"/>
      <w:numFmt w:val="bullet"/>
      <w:lvlText w:val=""/>
      <w:lvlJc w:val="left"/>
      <w:pPr>
        <w:ind w:left="720" w:hanging="360"/>
      </w:pPr>
      <w:rPr>
        <w:rFonts w:ascii="Symbol" w:hAnsi="Symbol" w:hint="default"/>
      </w:rPr>
    </w:lvl>
    <w:lvl w:ilvl="1" w:tplc="5852BE24">
      <w:numFmt w:val="bullet"/>
      <w:lvlText w:val="•"/>
      <w:lvlJc w:val="left"/>
      <w:pPr>
        <w:ind w:left="1440" w:hanging="36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3C252C"/>
    <w:multiLevelType w:val="multilevel"/>
    <w:tmpl w:val="6C0ED6B8"/>
    <w:lvl w:ilvl="0">
      <w:start w:val="1"/>
      <w:numFmt w:val="decimal"/>
      <w:lvlText w:val="%1   "/>
      <w:lvlJc w:val="left"/>
    </w:lvl>
    <w:lvl w:ilvl="1">
      <w:start w:val="1"/>
      <w:numFmt w:val="decimal"/>
      <w:lvlText w:val="%1.%2   "/>
      <w:lvlJc w:val="left"/>
    </w:lvl>
    <w:lvl w:ilvl="2">
      <w:start w:val="1"/>
      <w:numFmt w:val="decimal"/>
      <w:lvlText w:val="%1.%2.%3   "/>
      <w:lvlJc w:val="left"/>
    </w:lvl>
    <w:lvl w:ilvl="3">
      <w:start w:val="1"/>
      <w:numFmt w:val="decimal"/>
      <w:lvlText w:val="%1.%2.%3.%4   "/>
      <w:lvlJc w:val="left"/>
    </w:lvl>
    <w:lvl w:ilvl="4">
      <w:start w:val="1"/>
      <w:numFmt w:val="decimal"/>
      <w:lvlText w:val="%1.%2.%3.%4.%5   "/>
      <w:lvlJc w:val="left"/>
    </w:lvl>
    <w:lvl w:ilvl="5">
      <w:start w:val="1"/>
      <w:numFmt w:val="decimal"/>
      <w:lvlText w:val="%1.%2.%3.%4.%5.%6   "/>
      <w:lvlJc w:val="left"/>
    </w:lvl>
    <w:lvl w:ilvl="6">
      <w:start w:val="1"/>
      <w:numFmt w:val="decimal"/>
      <w:lvlText w:val="%1.%2.%3.%4.%5.%6.%7   "/>
      <w:lvlJc w:val="left"/>
    </w:lvl>
    <w:lvl w:ilvl="7">
      <w:start w:val="1"/>
      <w:numFmt w:val="decimal"/>
      <w:lvlText w:val="%1.%2.%3.%4.%5.%6.%7.%8   "/>
      <w:lvlJc w:val="left"/>
    </w:lvl>
    <w:lvl w:ilvl="8">
      <w:start w:val="1"/>
      <w:numFmt w:val="decimal"/>
      <w:lvlText w:val="%1.%2.%3.%4.%5.%6.%7.%8.%9   "/>
      <w:lvlJc w:val="left"/>
    </w:lvl>
  </w:abstractNum>
  <w:num w:numId="1">
    <w:abstractNumId w:val="40"/>
  </w:num>
  <w:num w:numId="2">
    <w:abstractNumId w:val="20"/>
  </w:num>
  <w:num w:numId="3">
    <w:abstractNumId w:val="15"/>
  </w:num>
  <w:num w:numId="4">
    <w:abstractNumId w:val="51"/>
  </w:num>
  <w:num w:numId="5">
    <w:abstractNumId w:val="23"/>
  </w:num>
  <w:num w:numId="6">
    <w:abstractNumId w:val="17"/>
  </w:num>
  <w:num w:numId="7">
    <w:abstractNumId w:val="47"/>
  </w:num>
  <w:num w:numId="8">
    <w:abstractNumId w:val="16"/>
  </w:num>
  <w:num w:numId="9">
    <w:abstractNumId w:val="2"/>
  </w:num>
  <w:num w:numId="10">
    <w:abstractNumId w:val="34"/>
  </w:num>
  <w:num w:numId="11">
    <w:abstractNumId w:val="25"/>
  </w:num>
  <w:num w:numId="12">
    <w:abstractNumId w:val="13"/>
  </w:num>
  <w:num w:numId="13">
    <w:abstractNumId w:val="48"/>
  </w:num>
  <w:num w:numId="14">
    <w:abstractNumId w:val="0"/>
  </w:num>
  <w:num w:numId="15">
    <w:abstractNumId w:val="39"/>
  </w:num>
  <w:num w:numId="16">
    <w:abstractNumId w:val="39"/>
  </w:num>
  <w:num w:numId="17">
    <w:abstractNumId w:val="39"/>
  </w:num>
  <w:num w:numId="18">
    <w:abstractNumId w:val="39"/>
  </w:num>
  <w:num w:numId="19">
    <w:abstractNumId w:val="39"/>
  </w:num>
  <w:num w:numId="20">
    <w:abstractNumId w:val="39"/>
  </w:num>
  <w:num w:numId="21">
    <w:abstractNumId w:val="39"/>
  </w:num>
  <w:num w:numId="22">
    <w:abstractNumId w:val="39"/>
  </w:num>
  <w:num w:numId="23">
    <w:abstractNumId w:val="39"/>
  </w:num>
  <w:num w:numId="24">
    <w:abstractNumId w:val="26"/>
  </w:num>
  <w:num w:numId="25">
    <w:abstractNumId w:val="46"/>
  </w:num>
  <w:num w:numId="26">
    <w:abstractNumId w:val="7"/>
  </w:num>
  <w:num w:numId="27">
    <w:abstractNumId w:val="30"/>
  </w:num>
  <w:num w:numId="28">
    <w:abstractNumId w:val="27"/>
  </w:num>
  <w:num w:numId="29">
    <w:abstractNumId w:val="8"/>
  </w:num>
  <w:num w:numId="30">
    <w:abstractNumId w:val="9"/>
  </w:num>
  <w:num w:numId="31">
    <w:abstractNumId w:val="19"/>
  </w:num>
  <w:num w:numId="32">
    <w:abstractNumId w:val="33"/>
  </w:num>
  <w:num w:numId="33">
    <w:abstractNumId w:val="12"/>
  </w:num>
  <w:num w:numId="34">
    <w:abstractNumId w:val="43"/>
  </w:num>
  <w:num w:numId="35">
    <w:abstractNumId w:val="36"/>
  </w:num>
  <w:num w:numId="36">
    <w:abstractNumId w:val="41"/>
  </w:num>
  <w:num w:numId="37">
    <w:abstractNumId w:val="14"/>
  </w:num>
  <w:num w:numId="38">
    <w:abstractNumId w:val="18"/>
  </w:num>
  <w:num w:numId="39">
    <w:abstractNumId w:val="35"/>
  </w:num>
  <w:num w:numId="40">
    <w:abstractNumId w:val="31"/>
  </w:num>
  <w:num w:numId="41">
    <w:abstractNumId w:val="28"/>
  </w:num>
  <w:num w:numId="42">
    <w:abstractNumId w:val="38"/>
  </w:num>
  <w:num w:numId="43">
    <w:abstractNumId w:val="45"/>
  </w:num>
  <w:num w:numId="44">
    <w:abstractNumId w:val="50"/>
  </w:num>
  <w:num w:numId="45">
    <w:abstractNumId w:val="42"/>
  </w:num>
  <w:num w:numId="46">
    <w:abstractNumId w:val="10"/>
  </w:num>
  <w:num w:numId="47">
    <w:abstractNumId w:val="6"/>
  </w:num>
  <w:num w:numId="48">
    <w:abstractNumId w:val="3"/>
  </w:num>
  <w:num w:numId="49">
    <w:abstractNumId w:val="11"/>
  </w:num>
  <w:num w:numId="50">
    <w:abstractNumId w:val="29"/>
  </w:num>
  <w:num w:numId="51">
    <w:abstractNumId w:val="24"/>
  </w:num>
  <w:num w:numId="52">
    <w:abstractNumId w:val="5"/>
  </w:num>
  <w:num w:numId="53">
    <w:abstractNumId w:val="1"/>
  </w:num>
  <w:num w:numId="54">
    <w:abstractNumId w:val="22"/>
  </w:num>
  <w:num w:numId="55">
    <w:abstractNumId w:val="4"/>
  </w:num>
  <w:num w:numId="56">
    <w:abstractNumId w:val="44"/>
  </w:num>
  <w:num w:numId="57">
    <w:abstractNumId w:val="32"/>
  </w:num>
  <w:num w:numId="58">
    <w:abstractNumId w:val="37"/>
  </w:num>
  <w:num w:numId="59">
    <w:abstractNumId w:val="21"/>
  </w:num>
  <w:num w:numId="60">
    <w:abstractNumId w:val="4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removePersonalInformation/>
  <w:removeDateAndTime/>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stylePaneSortMethod w:val="0000"/>
  <w:defaultTabStop w:val="720"/>
  <w:defaultTableStyle w:val="Table-ShadedHeader"/>
  <w:drawingGridHorizontalSpacing w:val="90"/>
  <w:displayHorizontalDrawingGridEvery w:val="2"/>
  <w:characterSpacingControl w:val="doNotCompress"/>
  <w:hdrShapeDefaults>
    <o:shapedefaults v:ext="edit" spidmax="297985"/>
  </w:hdrShapeDefaults>
  <w:footnotePr>
    <w:footnote w:id="-1"/>
    <w:footnote w:id="0"/>
  </w:footnotePr>
  <w:endnotePr>
    <w:pos w:val="sectEnd"/>
    <w:numFmt w:val="decimal"/>
    <w:endnote w:id="-1"/>
    <w:endnote w:id="0"/>
  </w:endnotePr>
  <w:compat>
    <w:compatSetting w:name="compatibilityMode" w:uri="http://schemas.microsoft.com/office/word" w:val="12"/>
  </w:compat>
  <w:rsids>
    <w:rsidRoot w:val="00AA46D2"/>
    <w:rsid w:val="00333919"/>
    <w:rsid w:val="00AA4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79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imes New Roman" w:hAnsi="Verdana" w:cs="Times New Roman"/>
        <w:sz w:val="18"/>
        <w:szCs w:val="18"/>
        <w:lang w:val="en-US" w:eastAsia="en-US" w:bidi="ar-SA"/>
      </w:rPr>
    </w:rPrDefault>
    <w:pPrDefault/>
  </w:docDefaults>
  <w:latentStyles w:defLockedState="1" w:defUIPriority="0" w:defSemiHidden="0" w:defUnhideWhenUsed="0" w:defQFormat="0" w:count="371">
    <w:lsdException w:name="Normal" w:locked="0" w:qFormat="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locked="0"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locked="0"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locked="0" w:semiHidden="1" w:uiPriority="37"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1"/>
    <w:qFormat/>
    <w:pPr>
      <w:spacing w:before="180" w:after="180"/>
    </w:pPr>
    <w:rPr>
      <w:szCs w:val="24"/>
    </w:rPr>
  </w:style>
  <w:style w:type="paragraph" w:styleId="Heading1">
    <w:name w:val="heading 1"/>
    <w:basedOn w:val="Normal"/>
    <w:next w:val="Normal"/>
    <w:uiPriority w:val="19"/>
    <w:locked/>
    <w:pPr>
      <w:keepNext/>
      <w:pageBreakBefore/>
      <w:numPr>
        <w:numId w:val="23"/>
      </w:numPr>
      <w:spacing w:before="320" w:after="60"/>
      <w:outlineLvl w:val="0"/>
    </w:pPr>
    <w:rPr>
      <w:rFonts w:cs="Arial"/>
      <w:b/>
      <w:bCs/>
      <w:spacing w:val="-5"/>
      <w:kern w:val="32"/>
      <w:sz w:val="24"/>
      <w:szCs w:val="32"/>
    </w:rPr>
  </w:style>
  <w:style w:type="paragraph" w:styleId="Heading2">
    <w:name w:val="heading 2"/>
    <w:basedOn w:val="Normal"/>
    <w:next w:val="Normal"/>
    <w:uiPriority w:val="20"/>
    <w:locked/>
    <w:pPr>
      <w:keepNext/>
      <w:numPr>
        <w:ilvl w:val="1"/>
        <w:numId w:val="23"/>
      </w:numPr>
      <w:spacing w:before="320" w:after="60"/>
      <w:outlineLvl w:val="1"/>
    </w:pPr>
    <w:rPr>
      <w:rFonts w:cs="Arial"/>
      <w:b/>
      <w:bCs/>
      <w:iCs/>
      <w:spacing w:val="-5"/>
      <w:sz w:val="20"/>
      <w:szCs w:val="20"/>
    </w:rPr>
  </w:style>
  <w:style w:type="paragraph" w:styleId="Heading3">
    <w:name w:val="heading 3"/>
    <w:basedOn w:val="Normal"/>
    <w:next w:val="Normal"/>
    <w:uiPriority w:val="21"/>
    <w:locked/>
    <w:pPr>
      <w:keepNext/>
      <w:numPr>
        <w:ilvl w:val="2"/>
        <w:numId w:val="23"/>
      </w:numPr>
      <w:spacing w:before="320" w:after="60"/>
      <w:outlineLvl w:val="2"/>
    </w:pPr>
    <w:rPr>
      <w:rFonts w:cs="Arial"/>
      <w:b/>
      <w:bCs/>
      <w:spacing w:val="-5"/>
      <w:sz w:val="20"/>
      <w:szCs w:val="20"/>
    </w:rPr>
  </w:style>
  <w:style w:type="paragraph" w:styleId="Heading4">
    <w:name w:val="heading 4"/>
    <w:basedOn w:val="Normal"/>
    <w:next w:val="Normal"/>
    <w:uiPriority w:val="22"/>
    <w:semiHidden/>
    <w:unhideWhenUsed/>
    <w:locked/>
    <w:pPr>
      <w:keepNext/>
      <w:numPr>
        <w:ilvl w:val="3"/>
        <w:numId w:val="23"/>
      </w:numPr>
      <w:spacing w:before="320" w:after="60"/>
      <w:outlineLvl w:val="3"/>
    </w:pPr>
    <w:rPr>
      <w:b/>
      <w:bCs/>
      <w:spacing w:val="-5"/>
      <w:sz w:val="20"/>
      <w:szCs w:val="20"/>
    </w:rPr>
  </w:style>
  <w:style w:type="paragraph" w:styleId="Heading5">
    <w:name w:val="heading 5"/>
    <w:basedOn w:val="Normal"/>
    <w:next w:val="Normal"/>
    <w:uiPriority w:val="23"/>
    <w:semiHidden/>
    <w:unhideWhenUsed/>
    <w:qFormat/>
    <w:locked/>
    <w:pPr>
      <w:numPr>
        <w:ilvl w:val="4"/>
        <w:numId w:val="23"/>
      </w:numPr>
      <w:spacing w:before="240" w:after="60"/>
      <w:outlineLvl w:val="4"/>
    </w:pPr>
    <w:rPr>
      <w:b/>
      <w:bCs/>
      <w:iCs/>
      <w:spacing w:val="-5"/>
      <w:sz w:val="20"/>
      <w:szCs w:val="20"/>
    </w:rPr>
  </w:style>
  <w:style w:type="paragraph" w:styleId="Heading6">
    <w:name w:val="heading 6"/>
    <w:basedOn w:val="Normal"/>
    <w:next w:val="Normal"/>
    <w:uiPriority w:val="24"/>
    <w:semiHidden/>
    <w:unhideWhenUsed/>
    <w:qFormat/>
    <w:locked/>
    <w:pPr>
      <w:numPr>
        <w:ilvl w:val="5"/>
        <w:numId w:val="23"/>
      </w:numPr>
      <w:spacing w:before="240" w:after="60"/>
      <w:outlineLvl w:val="5"/>
    </w:pPr>
    <w:rPr>
      <w:b/>
      <w:bCs/>
      <w:spacing w:val="-5"/>
      <w:sz w:val="20"/>
      <w:szCs w:val="20"/>
    </w:rPr>
  </w:style>
  <w:style w:type="paragraph" w:styleId="Heading7">
    <w:name w:val="heading 7"/>
    <w:basedOn w:val="Normal"/>
    <w:next w:val="Normal"/>
    <w:uiPriority w:val="25"/>
    <w:semiHidden/>
    <w:unhideWhenUsed/>
    <w:qFormat/>
    <w:locked/>
    <w:pPr>
      <w:numPr>
        <w:ilvl w:val="6"/>
        <w:numId w:val="23"/>
      </w:numPr>
      <w:spacing w:before="240" w:after="60"/>
      <w:outlineLvl w:val="6"/>
    </w:pPr>
    <w:rPr>
      <w:b/>
      <w:spacing w:val="-5"/>
      <w:sz w:val="20"/>
      <w:szCs w:val="20"/>
    </w:rPr>
  </w:style>
  <w:style w:type="paragraph" w:styleId="Heading8">
    <w:name w:val="heading 8"/>
    <w:basedOn w:val="Normal"/>
    <w:next w:val="Normal"/>
    <w:uiPriority w:val="26"/>
    <w:semiHidden/>
    <w:unhideWhenUsed/>
    <w:qFormat/>
    <w:locked/>
    <w:pPr>
      <w:numPr>
        <w:ilvl w:val="7"/>
        <w:numId w:val="23"/>
      </w:numPr>
      <w:spacing w:before="240" w:after="60"/>
      <w:outlineLvl w:val="7"/>
    </w:pPr>
    <w:rPr>
      <w:b/>
      <w:iCs/>
      <w:spacing w:val="-5"/>
      <w:sz w:val="20"/>
      <w:szCs w:val="20"/>
    </w:rPr>
  </w:style>
  <w:style w:type="paragraph" w:styleId="Heading9">
    <w:name w:val="heading 9"/>
    <w:basedOn w:val="Normal"/>
    <w:next w:val="Normal"/>
    <w:uiPriority w:val="27"/>
    <w:semiHidden/>
    <w:unhideWhenUsed/>
    <w:qFormat/>
    <w:locked/>
    <w:pPr>
      <w:numPr>
        <w:ilvl w:val="8"/>
        <w:numId w:val="23"/>
      </w:numPr>
      <w:spacing w:before="240" w:after="60"/>
      <w:outlineLvl w:val="8"/>
    </w:pPr>
    <w:rPr>
      <w:rFonts w:cs="Arial"/>
      <w:b/>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DNH2">
    <w:name w:val="MSDN H2"/>
    <w:basedOn w:val="Normal"/>
    <w:next w:val="Normal"/>
    <w:locked/>
    <w:pPr>
      <w:keepNext/>
      <w:spacing w:before="320" w:after="60"/>
    </w:pPr>
    <w:rPr>
      <w:rFonts w:cs="Arial"/>
      <w:b/>
      <w:bCs/>
      <w:iCs/>
      <w:spacing w:val="-5"/>
      <w:sz w:val="20"/>
      <w:szCs w:val="20"/>
    </w:rPr>
  </w:style>
  <w:style w:type="paragraph" w:styleId="BalloonText">
    <w:name w:val="Balloon Text"/>
    <w:basedOn w:val="Normal"/>
    <w:link w:val="BalloonTextChar"/>
    <w:semiHidden/>
    <w:locked/>
    <w:pPr>
      <w:spacing w:before="0" w:after="0"/>
    </w:pPr>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styleId="DocumentMap">
    <w:name w:val="Document Map"/>
    <w:basedOn w:val="Normal"/>
    <w:link w:val="DocumentMapChar"/>
    <w:semiHidden/>
    <w:locked/>
    <w:rPr>
      <w:rFonts w:ascii="Tahoma" w:hAnsi="Tahoma" w:cs="Tahoma"/>
      <w:sz w:val="16"/>
      <w:szCs w:val="16"/>
    </w:rPr>
  </w:style>
  <w:style w:type="character" w:customStyle="1" w:styleId="DocumentMapChar">
    <w:name w:val="Document Map Char"/>
    <w:basedOn w:val="DefaultParagraphFont"/>
    <w:link w:val="DocumentMap"/>
    <w:semiHidden/>
    <w:rPr>
      <w:rFonts w:ascii="Tahoma" w:hAnsi="Tahoma" w:cs="Tahoma"/>
      <w:sz w:val="16"/>
      <w:szCs w:val="16"/>
    </w:rPr>
  </w:style>
  <w:style w:type="character" w:customStyle="1" w:styleId="BoldTermorDefinitionName">
    <w:name w:val="Bold (Term or Definition Name)"/>
    <w:semiHidden/>
    <w:rPr>
      <w:b/>
    </w:rPr>
  </w:style>
  <w:style w:type="character" w:customStyle="1" w:styleId="Boldfaceundefineduse">
    <w:name w:val="Boldface undefined use"/>
    <w:semiHidden/>
    <w:rPr>
      <w:b/>
    </w:rPr>
  </w:style>
  <w:style w:type="paragraph" w:customStyle="1" w:styleId="Code">
    <w:name w:val="Code"/>
    <w:uiPriority w:val="2"/>
    <w:qFormat/>
    <w:pPr>
      <w:numPr>
        <w:numId w:val="8"/>
      </w:numPr>
      <w:pBdr>
        <w:top w:val="single" w:sz="24" w:space="4" w:color="FFFFFF"/>
        <w:left w:val="single" w:sz="24" w:space="6" w:color="FFFFFF"/>
        <w:bottom w:val="single" w:sz="24" w:space="5" w:color="FFFFFF"/>
        <w:right w:val="single" w:sz="24" w:space="6" w:color="FFFFFF"/>
      </w:pBdr>
      <w:shd w:val="clear" w:color="auto" w:fill="FFFFFF"/>
      <w:spacing w:after="240"/>
      <w:ind w:left="374" w:right="0" w:hanging="14"/>
      <w:contextualSpacing/>
    </w:pPr>
    <w:rPr>
      <w:rFonts w:ascii="Courier New" w:hAnsi="Courier New"/>
      <w:noProof/>
      <w:sz w:val="16"/>
      <w:szCs w:val="24"/>
    </w:rPr>
  </w:style>
  <w:style w:type="paragraph" w:customStyle="1" w:styleId="Code-List">
    <w:name w:val="Code - List"/>
    <w:basedOn w:val="Code"/>
    <w:semiHidden/>
    <w:pPr>
      <w:numPr>
        <w:ilvl w:val="1"/>
      </w:numPr>
    </w:pPr>
  </w:style>
  <w:style w:type="paragraph" w:customStyle="1" w:styleId="Code-List2">
    <w:name w:val="Code - List 2"/>
    <w:basedOn w:val="Code"/>
    <w:semiHidden/>
    <w:pPr>
      <w:numPr>
        <w:ilvl w:val="2"/>
      </w:numPr>
    </w:pPr>
  </w:style>
  <w:style w:type="paragraph" w:customStyle="1" w:styleId="Code-List3">
    <w:name w:val="Code - List 3"/>
    <w:basedOn w:val="Code"/>
    <w:semiHidden/>
    <w:pPr>
      <w:numPr>
        <w:ilvl w:val="3"/>
      </w:numPr>
    </w:pPr>
  </w:style>
  <w:style w:type="paragraph" w:customStyle="1" w:styleId="Code-List4">
    <w:name w:val="Code - List 4"/>
    <w:basedOn w:val="Code"/>
    <w:semiHidden/>
    <w:pPr>
      <w:numPr>
        <w:ilvl w:val="4"/>
      </w:numPr>
    </w:pPr>
  </w:style>
  <w:style w:type="paragraph" w:customStyle="1" w:styleId="Code-List5">
    <w:name w:val="Code - List 5"/>
    <w:basedOn w:val="Code"/>
    <w:semiHidden/>
    <w:pPr>
      <w:numPr>
        <w:ilvl w:val="5"/>
      </w:numPr>
    </w:pPr>
  </w:style>
  <w:style w:type="paragraph" w:customStyle="1" w:styleId="Code-List6">
    <w:name w:val="Code - List 6"/>
    <w:basedOn w:val="Code"/>
    <w:semiHidden/>
    <w:pPr>
      <w:numPr>
        <w:ilvl w:val="6"/>
      </w:numPr>
    </w:pPr>
  </w:style>
  <w:style w:type="paragraph" w:customStyle="1" w:styleId="Code-List7">
    <w:name w:val="Code - List 7"/>
    <w:basedOn w:val="Code"/>
    <w:semiHidden/>
    <w:pPr>
      <w:numPr>
        <w:ilvl w:val="7"/>
      </w:numPr>
    </w:pPr>
  </w:style>
  <w:style w:type="paragraph" w:customStyle="1" w:styleId="Code-List8">
    <w:name w:val="Code - List 8"/>
    <w:basedOn w:val="Code"/>
    <w:semiHidden/>
    <w:pPr>
      <w:numPr>
        <w:ilvl w:val="8"/>
      </w:numPr>
    </w:pPr>
  </w:style>
  <w:style w:type="paragraph" w:customStyle="1" w:styleId="CodeSmall">
    <w:name w:val="Code Small"/>
    <w:basedOn w:val="Code"/>
    <w:semiHidden/>
    <w:pPr>
      <w:numPr>
        <w:numId w:val="3"/>
      </w:numPr>
    </w:pPr>
  </w:style>
  <w:style w:type="paragraph" w:customStyle="1" w:styleId="CodeSmall-List">
    <w:name w:val="Code Small - List"/>
    <w:basedOn w:val="CodeSmall"/>
    <w:semiHidden/>
    <w:pPr>
      <w:numPr>
        <w:ilvl w:val="1"/>
      </w:numPr>
    </w:pPr>
  </w:style>
  <w:style w:type="paragraph" w:customStyle="1" w:styleId="CodeSmall-List2">
    <w:name w:val="Code Small - List 2"/>
    <w:basedOn w:val="CodeSmall"/>
    <w:semiHidden/>
    <w:pPr>
      <w:numPr>
        <w:ilvl w:val="2"/>
      </w:numPr>
    </w:pPr>
  </w:style>
  <w:style w:type="paragraph" w:customStyle="1" w:styleId="CodeSmall-List3">
    <w:name w:val="Code Small - List 3"/>
    <w:basedOn w:val="CodeSmall"/>
    <w:semiHidden/>
    <w:pPr>
      <w:numPr>
        <w:ilvl w:val="3"/>
      </w:numPr>
    </w:pPr>
  </w:style>
  <w:style w:type="paragraph" w:customStyle="1" w:styleId="CodeSmall-List4">
    <w:name w:val="Code Small - List 4"/>
    <w:basedOn w:val="CodeSmall"/>
    <w:semiHidden/>
    <w:pPr>
      <w:numPr>
        <w:ilvl w:val="4"/>
      </w:numPr>
    </w:pPr>
  </w:style>
  <w:style w:type="paragraph" w:customStyle="1" w:styleId="CodeSmall-List5">
    <w:name w:val="Code Small - List 5"/>
    <w:basedOn w:val="CodeSmall"/>
    <w:semiHidden/>
    <w:pPr>
      <w:numPr>
        <w:ilvl w:val="5"/>
      </w:numPr>
    </w:pPr>
  </w:style>
  <w:style w:type="paragraph" w:customStyle="1" w:styleId="CodeSmall-List6">
    <w:name w:val="Code Small - List 6"/>
    <w:basedOn w:val="CodeSmall"/>
    <w:semiHidden/>
    <w:pPr>
      <w:numPr>
        <w:ilvl w:val="6"/>
      </w:numPr>
    </w:pPr>
  </w:style>
  <w:style w:type="paragraph" w:customStyle="1" w:styleId="CodeSmall-List7">
    <w:name w:val="Code Small - List 7"/>
    <w:basedOn w:val="CodeSmall"/>
    <w:semiHidden/>
    <w:pPr>
      <w:numPr>
        <w:ilvl w:val="7"/>
      </w:numPr>
    </w:pPr>
  </w:style>
  <w:style w:type="paragraph" w:customStyle="1" w:styleId="CodeSmall-List8">
    <w:name w:val="Code Small - List 8"/>
    <w:basedOn w:val="CodeSmall"/>
    <w:semiHidden/>
    <w:pPr>
      <w:numPr>
        <w:ilvl w:val="8"/>
      </w:numPr>
    </w:pPr>
  </w:style>
  <w:style w:type="paragraph" w:styleId="Revision">
    <w:name w:val="Revision"/>
    <w:hidden/>
    <w:uiPriority w:val="99"/>
    <w:semiHidden/>
    <w:rPr>
      <w:spacing w:val="-5"/>
      <w:sz w:val="24"/>
      <w:szCs w:val="24"/>
    </w:rPr>
  </w:style>
  <w:style w:type="paragraph" w:customStyle="1" w:styleId="NormalBase">
    <w:name w:val="Normal Base"/>
    <w:semiHidden/>
    <w:pPr>
      <w:spacing w:before="180"/>
    </w:pPr>
    <w:rPr>
      <w:szCs w:val="24"/>
    </w:rPr>
  </w:style>
  <w:style w:type="paragraph" w:customStyle="1" w:styleId="CoverHR">
    <w:name w:val="Cover HR"/>
    <w:basedOn w:val="NormalBase"/>
    <w:next w:val="Normal"/>
    <w:semiHidden/>
    <w:pPr>
      <w:pBdr>
        <w:bottom w:val="single" w:sz="4" w:space="1" w:color="auto"/>
      </w:pBdr>
      <w:ind w:right="180"/>
    </w:pPr>
  </w:style>
  <w:style w:type="paragraph" w:customStyle="1" w:styleId="Definitiongeneric">
    <w:name w:val="Definition (generic)"/>
    <w:basedOn w:val="NormalBase"/>
    <w:semiHidden/>
    <w:pPr>
      <w:ind w:left="540" w:hanging="270"/>
    </w:pPr>
  </w:style>
  <w:style w:type="character" w:customStyle="1" w:styleId="ToDo">
    <w:name w:val="To Do"/>
    <w:basedOn w:val="DefaultParagraphFont"/>
    <w:uiPriority w:val="9"/>
    <w:qFormat/>
    <w:rPr>
      <w:b/>
      <w:bdr w:val="none" w:sz="0" w:space="0" w:color="auto"/>
      <w:shd w:val="clear" w:color="auto" w:fill="FFFF00"/>
    </w:rPr>
  </w:style>
  <w:style w:type="character" w:customStyle="1" w:styleId="NormativeReference">
    <w:name w:val="Normative Reference"/>
    <w:basedOn w:val="DefaultParagraphFont"/>
    <w:uiPriority w:val="5"/>
    <w:rPr>
      <w:b/>
      <w:bdr w:val="none" w:sz="0" w:space="0" w:color="auto"/>
      <w:shd w:val="clear" w:color="auto" w:fill="00FFFF"/>
    </w:rPr>
  </w:style>
  <w:style w:type="character" w:customStyle="1" w:styleId="Glossary">
    <w:name w:val="Glossary"/>
    <w:basedOn w:val="DefaultParagraphFont"/>
    <w:uiPriority w:val="4"/>
    <w:rPr>
      <w:b/>
      <w:bdr w:val="none" w:sz="0" w:space="0" w:color="auto"/>
      <w:shd w:val="clear" w:color="auto" w:fill="00FF00"/>
    </w:rPr>
  </w:style>
  <w:style w:type="paragraph" w:customStyle="1" w:styleId="Definition-Constant">
    <w:name w:val="Definition - Constant"/>
    <w:basedOn w:val="Definitiongeneric"/>
  </w:style>
  <w:style w:type="paragraph" w:customStyle="1" w:styleId="Definition-Datatype">
    <w:name w:val="Definition - Datatype"/>
    <w:basedOn w:val="Definitiongeneric"/>
    <w:semiHidden/>
  </w:style>
  <w:style w:type="paragraph" w:customStyle="1" w:styleId="Definition-Field">
    <w:name w:val="Definition - Field"/>
    <w:basedOn w:val="Definitiongeneric"/>
    <w:next w:val="Definition-Field2"/>
    <w:uiPriority w:val="12"/>
    <w:qFormat/>
    <w:pPr>
      <w:spacing w:after="180"/>
      <w:ind w:left="360" w:hanging="360"/>
    </w:pPr>
  </w:style>
  <w:style w:type="paragraph" w:customStyle="1" w:styleId="Definition-Field2">
    <w:name w:val="Definition - Field 2"/>
    <w:basedOn w:val="Definition-Field"/>
    <w:uiPriority w:val="13"/>
    <w:qFormat/>
    <w:pPr>
      <w:ind w:firstLine="0"/>
    </w:pPr>
  </w:style>
  <w:style w:type="paragraph" w:customStyle="1" w:styleId="Definition-GlossaryTerm">
    <w:name w:val="Definition - Glossary Term"/>
    <w:basedOn w:val="Definitiongeneric"/>
    <w:unhideWhenUsed/>
  </w:style>
  <w:style w:type="paragraph" w:customStyle="1" w:styleId="Definition-HTTPToken">
    <w:name w:val="Definition - HTTP Token"/>
    <w:basedOn w:val="Definitiongeneric"/>
    <w:semiHidden/>
  </w:style>
  <w:style w:type="paragraph" w:customStyle="1" w:styleId="Definition-Member">
    <w:name w:val="Definition - Member"/>
    <w:basedOn w:val="Definitiongeneric"/>
    <w:semiHidden/>
  </w:style>
  <w:style w:type="paragraph" w:customStyle="1" w:styleId="Definition-Member2">
    <w:name w:val="Definition - Member 2"/>
    <w:basedOn w:val="Definition-Member"/>
    <w:semiHidden/>
    <w:pPr>
      <w:ind w:left="1080"/>
    </w:pPr>
  </w:style>
  <w:style w:type="paragraph" w:customStyle="1" w:styleId="Definition-Parameter">
    <w:name w:val="Definition - Parameter"/>
    <w:basedOn w:val="Definitiongeneric"/>
    <w:semiHidden/>
  </w:style>
  <w:style w:type="paragraph" w:customStyle="1" w:styleId="Definition-ReturnValues">
    <w:name w:val="Definition - Return Values"/>
    <w:basedOn w:val="Definitiongeneric"/>
    <w:semiHidden/>
  </w:style>
  <w:style w:type="paragraph" w:customStyle="1" w:styleId="DocumentSummary">
    <w:name w:val="Document Summary"/>
    <w:basedOn w:val="NormalBase"/>
    <w:semiHidden/>
    <w:pPr>
      <w:spacing w:before="60" w:after="60"/>
    </w:pPr>
    <w:rPr>
      <w:sz w:val="16"/>
    </w:rPr>
  </w:style>
  <w:style w:type="paragraph" w:styleId="Footer">
    <w:name w:val="footer"/>
    <w:aliases w:val="f"/>
    <w:basedOn w:val="Header"/>
    <w:link w:val="FooterChar"/>
    <w:uiPriority w:val="99"/>
    <w:unhideWhenUsed/>
    <w:rsid w:val="00331902"/>
    <w:pPr>
      <w:pBdr>
        <w:top w:val="single" w:sz="4" w:space="1" w:color="auto"/>
      </w:pBdr>
      <w:spacing w:before="120" w:after="120"/>
    </w:pPr>
    <w:rPr>
      <w:i/>
      <w:sz w:val="16"/>
    </w:rPr>
  </w:style>
  <w:style w:type="character" w:customStyle="1" w:styleId="FooterChar">
    <w:name w:val="Footer Char"/>
    <w:aliases w:val="f Char"/>
    <w:basedOn w:val="DefaultParagraphFont"/>
    <w:link w:val="Footer"/>
    <w:semiHidden/>
    <w:rPr>
      <w:rFonts w:ascii="Verdana" w:hAnsi="Verdana"/>
      <w:i/>
      <w:sz w:val="16"/>
      <w:szCs w:val="24"/>
    </w:rPr>
  </w:style>
  <w:style w:type="paragraph" w:customStyle="1" w:styleId="FooterPageNumber">
    <w:name w:val="Footer Page Number"/>
    <w:basedOn w:val="Footer"/>
    <w:semiHidden/>
    <w:pPr>
      <w:ind w:hanging="180"/>
      <w:jc w:val="right"/>
    </w:pPr>
  </w:style>
  <w:style w:type="paragraph" w:customStyle="1" w:styleId="GlossaryExternalRef">
    <w:name w:val="Glossary External Ref"/>
    <w:basedOn w:val="NormalBase"/>
    <w:semiHidden/>
    <w:pPr>
      <w:spacing w:before="0"/>
      <w:ind w:left="270"/>
    </w:pPr>
    <w:rPr>
      <w:b/>
    </w:rPr>
  </w:style>
  <w:style w:type="character" w:customStyle="1" w:styleId="GlossaryTermseconduse">
    <w:name w:val="Glossary Term (second use)"/>
    <w:semiHidden/>
  </w:style>
  <w:style w:type="paragraph" w:customStyle="1" w:styleId="IndexEntry">
    <w:name w:val="Index Entry"/>
    <w:basedOn w:val="NormalBase"/>
    <w:semiHidden/>
    <w:pPr>
      <w:spacing w:before="0"/>
    </w:pPr>
    <w:rPr>
      <w:sz w:val="16"/>
    </w:rPr>
  </w:style>
  <w:style w:type="character" w:customStyle="1" w:styleId="Italicsundefineduse">
    <w:name w:val="Italics undefined use"/>
    <w:semiHidden/>
    <w:rPr>
      <w:i/>
    </w:rPr>
  </w:style>
  <w:style w:type="character" w:customStyle="1" w:styleId="Link">
    <w:name w:val="Link"/>
    <w:semiHidden/>
    <w:rPr>
      <w:color w:val="0066FF"/>
      <w:u w:val="single"/>
    </w:rPr>
  </w:style>
  <w:style w:type="character" w:customStyle="1" w:styleId="Link-Bold">
    <w:name w:val="Link - Bold"/>
    <w:basedOn w:val="Link"/>
    <w:semiHidden/>
    <w:rPr>
      <w:b/>
      <w:color w:val="0066FF"/>
      <w:u w:val="single"/>
    </w:rPr>
  </w:style>
  <w:style w:type="character" w:customStyle="1" w:styleId="Link-Term">
    <w:name w:val="Link - Term"/>
    <w:semiHidden/>
    <w:rPr>
      <w:b/>
      <w:color w:val="009900"/>
    </w:rPr>
  </w:style>
  <w:style w:type="paragraph" w:styleId="ListBullet">
    <w:name w:val="List Bullet"/>
    <w:basedOn w:val="NormalBase"/>
    <w:semiHidden/>
    <w:locked/>
    <w:pPr>
      <w:numPr>
        <w:numId w:val="5"/>
      </w:numPr>
    </w:pPr>
  </w:style>
  <w:style w:type="paragraph" w:styleId="ListBullet2">
    <w:name w:val="List Bullet 2"/>
    <w:basedOn w:val="ListBullet"/>
    <w:semiHidden/>
    <w:locked/>
    <w:pPr>
      <w:numPr>
        <w:ilvl w:val="1"/>
      </w:numPr>
    </w:pPr>
  </w:style>
  <w:style w:type="paragraph" w:styleId="ListBullet3">
    <w:name w:val="List Bullet 3"/>
    <w:basedOn w:val="ListBullet"/>
    <w:semiHidden/>
    <w:locked/>
    <w:pPr>
      <w:numPr>
        <w:ilvl w:val="2"/>
      </w:numPr>
    </w:pPr>
  </w:style>
  <w:style w:type="paragraph" w:styleId="ListBullet4">
    <w:name w:val="List Bullet 4"/>
    <w:basedOn w:val="ListBullet"/>
    <w:semiHidden/>
    <w:locked/>
    <w:pPr>
      <w:numPr>
        <w:ilvl w:val="3"/>
      </w:numPr>
    </w:pPr>
  </w:style>
  <w:style w:type="paragraph" w:styleId="ListBullet5">
    <w:name w:val="List Bullet 5"/>
    <w:basedOn w:val="ListBullet"/>
    <w:semiHidden/>
    <w:locked/>
    <w:pPr>
      <w:numPr>
        <w:ilvl w:val="4"/>
      </w:numPr>
    </w:pPr>
  </w:style>
  <w:style w:type="paragraph" w:customStyle="1" w:styleId="ListBullet6">
    <w:name w:val="List Bullet 6"/>
    <w:basedOn w:val="ListBullet"/>
    <w:semiHidden/>
    <w:pPr>
      <w:numPr>
        <w:ilvl w:val="5"/>
      </w:numPr>
    </w:pPr>
  </w:style>
  <w:style w:type="paragraph" w:customStyle="1" w:styleId="ListBullet7">
    <w:name w:val="List Bullet 7"/>
    <w:basedOn w:val="ListBullet"/>
    <w:semiHidden/>
    <w:pPr>
      <w:numPr>
        <w:ilvl w:val="6"/>
      </w:numPr>
    </w:pPr>
  </w:style>
  <w:style w:type="paragraph" w:customStyle="1" w:styleId="ListBullet8">
    <w:name w:val="List Bullet 8"/>
    <w:basedOn w:val="ListBullet"/>
    <w:semiHidden/>
    <w:pPr>
      <w:numPr>
        <w:ilvl w:val="7"/>
      </w:numPr>
    </w:pPr>
  </w:style>
  <w:style w:type="paragraph" w:customStyle="1" w:styleId="ListBullet9">
    <w:name w:val="List Bullet 9"/>
    <w:basedOn w:val="ListBullet"/>
    <w:semiHidden/>
    <w:pPr>
      <w:numPr>
        <w:ilvl w:val="8"/>
      </w:numPr>
    </w:pPr>
  </w:style>
  <w:style w:type="paragraph" w:styleId="ListNumber">
    <w:name w:val="List Number"/>
    <w:basedOn w:val="NormalBase"/>
    <w:semiHidden/>
    <w:locked/>
    <w:pPr>
      <w:numPr>
        <w:numId w:val="6"/>
      </w:numPr>
    </w:pPr>
  </w:style>
  <w:style w:type="paragraph" w:styleId="ListNumber2">
    <w:name w:val="List Number 2"/>
    <w:basedOn w:val="ListNumber"/>
    <w:semiHidden/>
    <w:locked/>
    <w:pPr>
      <w:numPr>
        <w:ilvl w:val="1"/>
      </w:numPr>
    </w:pPr>
  </w:style>
  <w:style w:type="paragraph" w:styleId="ListNumber3">
    <w:name w:val="List Number 3"/>
    <w:basedOn w:val="ListNumber"/>
    <w:semiHidden/>
    <w:locked/>
    <w:pPr>
      <w:numPr>
        <w:ilvl w:val="2"/>
      </w:numPr>
    </w:pPr>
  </w:style>
  <w:style w:type="paragraph" w:styleId="ListNumber4">
    <w:name w:val="List Number 4"/>
    <w:basedOn w:val="ListNumber"/>
    <w:semiHidden/>
    <w:locked/>
    <w:pPr>
      <w:numPr>
        <w:ilvl w:val="3"/>
      </w:numPr>
    </w:pPr>
  </w:style>
  <w:style w:type="paragraph" w:styleId="ListNumber5">
    <w:name w:val="List Number 5"/>
    <w:basedOn w:val="ListNumber"/>
    <w:semiHidden/>
    <w:locked/>
    <w:pPr>
      <w:numPr>
        <w:ilvl w:val="4"/>
      </w:numPr>
    </w:pPr>
  </w:style>
  <w:style w:type="paragraph" w:customStyle="1" w:styleId="ListNumber6">
    <w:name w:val="List Number 6"/>
    <w:basedOn w:val="ListNumber"/>
    <w:semiHidden/>
    <w:pPr>
      <w:numPr>
        <w:ilvl w:val="5"/>
      </w:numPr>
    </w:pPr>
  </w:style>
  <w:style w:type="paragraph" w:customStyle="1" w:styleId="ListNumber7">
    <w:name w:val="List Number 7"/>
    <w:basedOn w:val="ListNumber"/>
    <w:semiHidden/>
    <w:pPr>
      <w:numPr>
        <w:ilvl w:val="6"/>
      </w:numPr>
    </w:pPr>
  </w:style>
  <w:style w:type="paragraph" w:customStyle="1" w:styleId="ListNumber8">
    <w:name w:val="List Number 8"/>
    <w:basedOn w:val="ListNumber"/>
    <w:semiHidden/>
    <w:pPr>
      <w:numPr>
        <w:ilvl w:val="7"/>
      </w:numPr>
    </w:pPr>
  </w:style>
  <w:style w:type="paragraph" w:customStyle="1" w:styleId="ListNumber9">
    <w:name w:val="List Number 9"/>
    <w:basedOn w:val="ListNumber"/>
    <w:semiHidden/>
    <w:pPr>
      <w:numPr>
        <w:ilvl w:val="8"/>
      </w:numPr>
    </w:pPr>
  </w:style>
  <w:style w:type="paragraph" w:customStyle="1" w:styleId="Normal-List">
    <w:name w:val="Normal - List"/>
    <w:basedOn w:val="Normal"/>
    <w:semiHidden/>
    <w:pPr>
      <w:numPr>
        <w:ilvl w:val="1"/>
      </w:numPr>
    </w:pPr>
  </w:style>
  <w:style w:type="paragraph" w:customStyle="1" w:styleId="Normal-List2">
    <w:name w:val="Normal - List 2"/>
    <w:basedOn w:val="Normal"/>
    <w:semiHidden/>
    <w:pPr>
      <w:numPr>
        <w:ilvl w:val="2"/>
      </w:numPr>
    </w:pPr>
  </w:style>
  <w:style w:type="paragraph" w:customStyle="1" w:styleId="Normal-List3">
    <w:name w:val="Normal - List 3"/>
    <w:basedOn w:val="Normal"/>
    <w:semiHidden/>
    <w:pPr>
      <w:numPr>
        <w:ilvl w:val="3"/>
      </w:numPr>
    </w:pPr>
  </w:style>
  <w:style w:type="paragraph" w:customStyle="1" w:styleId="Normal-List4">
    <w:name w:val="Normal - List 4"/>
    <w:basedOn w:val="Normal"/>
    <w:semiHidden/>
    <w:pPr>
      <w:numPr>
        <w:ilvl w:val="4"/>
      </w:numPr>
    </w:pPr>
  </w:style>
  <w:style w:type="paragraph" w:customStyle="1" w:styleId="Normal-List5">
    <w:name w:val="Normal - List 5"/>
    <w:basedOn w:val="Normal"/>
    <w:semiHidden/>
    <w:pPr>
      <w:numPr>
        <w:ilvl w:val="5"/>
      </w:numPr>
    </w:pPr>
  </w:style>
  <w:style w:type="paragraph" w:customStyle="1" w:styleId="Normal-List6">
    <w:name w:val="Normal - List 6"/>
    <w:basedOn w:val="Normal"/>
    <w:semiHidden/>
    <w:pPr>
      <w:numPr>
        <w:ilvl w:val="6"/>
      </w:numPr>
    </w:pPr>
  </w:style>
  <w:style w:type="paragraph" w:customStyle="1" w:styleId="Normal-List7">
    <w:name w:val="Normal - List 7"/>
    <w:basedOn w:val="Normal"/>
    <w:semiHidden/>
    <w:pPr>
      <w:numPr>
        <w:ilvl w:val="7"/>
      </w:numPr>
    </w:pPr>
  </w:style>
  <w:style w:type="paragraph" w:customStyle="1" w:styleId="Normal-List8">
    <w:name w:val="Normal - List 8"/>
    <w:basedOn w:val="Normal"/>
    <w:semiHidden/>
    <w:pPr>
      <w:numPr>
        <w:ilvl w:val="8"/>
      </w:numPr>
    </w:pPr>
  </w:style>
  <w:style w:type="paragraph" w:customStyle="1" w:styleId="TableText">
    <w:name w:val="Table Text"/>
    <w:basedOn w:val="Normal"/>
    <w:pPr>
      <w:spacing w:before="60" w:after="60"/>
    </w:pPr>
    <w:rPr>
      <w:sz w:val="16"/>
    </w:rPr>
  </w:style>
  <w:style w:type="paragraph" w:customStyle="1" w:styleId="Packetdiagramheaderrow">
    <w:name w:val="Packet diagram header row"/>
    <w:basedOn w:val="TableText"/>
    <w:semiHidden/>
    <w:pPr>
      <w:spacing w:before="0" w:after="20"/>
    </w:pPr>
  </w:style>
  <w:style w:type="paragraph" w:customStyle="1" w:styleId="Packetdiagramtext">
    <w:name w:val="Packet diagram text"/>
    <w:basedOn w:val="TableText"/>
    <w:semiHidden/>
    <w:pPr>
      <w:spacing w:before="180" w:after="120"/>
    </w:pPr>
  </w:style>
  <w:style w:type="paragraph" w:customStyle="1" w:styleId="PacketDiagramHeaderText">
    <w:name w:val="Packet Diagram Header Text"/>
    <w:basedOn w:val="TableText"/>
    <w:pPr>
      <w:spacing w:before="0" w:after="20"/>
    </w:pPr>
  </w:style>
  <w:style w:type="paragraph" w:customStyle="1" w:styleId="PacketDiagramBodyText">
    <w:name w:val="Packet Diagram Body Text"/>
    <w:basedOn w:val="TableText"/>
    <w:pPr>
      <w:spacing w:before="180" w:after="120"/>
    </w:pPr>
  </w:style>
  <w:style w:type="paragraph" w:customStyle="1" w:styleId="PseudocodeforAD">
    <w:name w:val="Pseudocode (for AD)"/>
    <w:basedOn w:val="Code"/>
    <w:pPr>
      <w:numPr>
        <w:numId w:val="0"/>
      </w:numPr>
      <w:ind w:right="0"/>
    </w:pPr>
  </w:style>
  <w:style w:type="paragraph" w:customStyle="1" w:styleId="RevisionSummaryHeading">
    <w:name w:val="Revision Summary Heading"/>
    <w:basedOn w:val="NormalBase"/>
    <w:semiHidden/>
    <w:pPr>
      <w:spacing w:before="360"/>
    </w:pPr>
    <w:rPr>
      <w:b/>
      <w:sz w:val="22"/>
    </w:rPr>
  </w:style>
  <w:style w:type="character" w:customStyle="1" w:styleId="Subscript">
    <w:name w:val="Subscript"/>
    <w:semiHidden/>
    <w:rPr>
      <w:vertAlign w:val="subscript"/>
    </w:rPr>
  </w:style>
  <w:style w:type="character" w:customStyle="1" w:styleId="Subscript-Bold">
    <w:name w:val="Subscript - Bold"/>
    <w:basedOn w:val="Subscript"/>
    <w:semiHidden/>
    <w:rPr>
      <w:b/>
      <w:vertAlign w:val="subscript"/>
    </w:rPr>
  </w:style>
  <w:style w:type="character" w:customStyle="1" w:styleId="Superscript">
    <w:name w:val="Superscript"/>
    <w:semiHidden/>
    <w:rPr>
      <w:vertAlign w:val="superscript"/>
    </w:rPr>
  </w:style>
  <w:style w:type="character" w:customStyle="1" w:styleId="Superscript-Bold">
    <w:name w:val="Superscript - Bold"/>
    <w:basedOn w:val="Superscript"/>
    <w:semiHidden/>
    <w:rPr>
      <w:b/>
      <w:vertAlign w:val="superscript"/>
    </w:rPr>
  </w:style>
  <w:style w:type="table" w:customStyle="1" w:styleId="TableClearHeader">
    <w:name w:val="Table Clear Header"/>
    <w:basedOn w:val="TableNormal"/>
    <w:uiPriority w:val="99"/>
    <w:qFormat/>
    <w:pPr>
      <w:spacing w:before="60" w:after="60"/>
    </w:pPr>
    <w:rPr>
      <w:sz w:val="16"/>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table" w:customStyle="1" w:styleId="Table-ShadedHeader">
    <w:name w:val="Table - Shaded Header"/>
    <w:basedOn w:val="TableNormal"/>
    <w:uiPriority w:val="99"/>
    <w:qFormat/>
    <w:pPr>
      <w:spacing w:before="60" w:after="60"/>
    </w:pPr>
    <w:rPr>
      <w:sz w:val="16"/>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tblStylePr w:type="firstRow">
      <w:pPr>
        <w:keepNext/>
        <w:wordWrap/>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hemeFill="background1" w:themeFillShade="D9"/>
        <w:vAlign w:val="bottom"/>
      </w:tcPr>
    </w:tblStylePr>
  </w:style>
  <w:style w:type="table" w:customStyle="1" w:styleId="Table-PacketDiagram">
    <w:name w:val="Table - Packet Diagram"/>
    <w:basedOn w:val="Table-ShadedHeader"/>
    <w:uiPriority w:val="99"/>
    <w:qFormat/>
    <w:pPr>
      <w:jc w:val="center"/>
    </w:pPr>
    <w:tblPr>
      <w:tblInd w:w="0" w:type="dxa"/>
      <w:tblCellMar>
        <w:left w:w="14" w:type="dxa"/>
        <w:right w:w="14" w:type="dxa"/>
      </w:tblCellMar>
    </w:tblPr>
    <w:tcPr>
      <w:vAlign w:val="center"/>
    </w:tcPr>
    <w:tblStylePr w:type="firstRow">
      <w:pPr>
        <w:keepNext/>
        <w:wordWrap/>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hemeFill="background1" w:themeFillShade="D9"/>
        <w:vAlign w:val="bottom"/>
      </w:tcPr>
    </w:tblStylePr>
  </w:style>
  <w:style w:type="paragraph" w:customStyle="1" w:styleId="TableBodyText">
    <w:name w:val="Table Body Text"/>
    <w:basedOn w:val="TableText"/>
  </w:style>
  <w:style w:type="paragraph" w:customStyle="1" w:styleId="TableHeaderText">
    <w:name w:val="Table Header Text"/>
    <w:basedOn w:val="TableText"/>
    <w:rPr>
      <w:b/>
    </w:rPr>
  </w:style>
  <w:style w:type="paragraph" w:styleId="Title">
    <w:name w:val="Title"/>
    <w:next w:val="Normal"/>
    <w:link w:val="TitleChar"/>
    <w:semiHidden/>
    <w:qFormat/>
    <w:locked/>
    <w:pPr>
      <w:spacing w:before="480" w:line="360" w:lineRule="auto"/>
      <w:contextualSpacing/>
      <w:jc w:val="center"/>
    </w:pPr>
    <w:rPr>
      <w:rFonts w:cs="Arial"/>
      <w:b/>
      <w:bCs/>
      <w:kern w:val="28"/>
      <w:sz w:val="28"/>
      <w:szCs w:val="32"/>
    </w:rPr>
  </w:style>
  <w:style w:type="character" w:customStyle="1" w:styleId="TitleChar">
    <w:name w:val="Title Char"/>
    <w:basedOn w:val="DefaultParagraphFont"/>
    <w:link w:val="Title"/>
    <w:semiHidden/>
    <w:rPr>
      <w:rFonts w:ascii="Verdana" w:hAnsi="Verdana" w:cs="Arial"/>
      <w:b/>
      <w:bCs/>
      <w:kern w:val="28"/>
      <w:sz w:val="28"/>
      <w:szCs w:val="32"/>
    </w:rPr>
  </w:style>
  <w:style w:type="paragraph" w:customStyle="1" w:styleId="TOCBase">
    <w:name w:val="TOC Base"/>
    <w:basedOn w:val="NormalBase"/>
    <w:semiHidden/>
    <w:pPr>
      <w:tabs>
        <w:tab w:val="right" w:leader="dot" w:pos="8820"/>
      </w:tabs>
      <w:spacing w:before="0"/>
      <w:ind w:right="450"/>
    </w:pPr>
  </w:style>
  <w:style w:type="paragraph" w:styleId="TOC1">
    <w:name w:val="toc 1"/>
    <w:basedOn w:val="TOCBase"/>
    <w:uiPriority w:val="39"/>
    <w:locked/>
    <w:pPr>
      <w:tabs>
        <w:tab w:val="left" w:pos="360"/>
      </w:tabs>
      <w:spacing w:before="120"/>
      <w:ind w:left="360" w:hanging="360"/>
    </w:pPr>
    <w:rPr>
      <w:b/>
      <w:bCs/>
    </w:rPr>
  </w:style>
  <w:style w:type="paragraph" w:styleId="TOC2">
    <w:name w:val="toc 2"/>
    <w:basedOn w:val="TOCBase"/>
    <w:uiPriority w:val="39"/>
    <w:locked/>
    <w:pPr>
      <w:tabs>
        <w:tab w:val="left" w:pos="900"/>
      </w:tabs>
      <w:ind w:left="907" w:right="446" w:hanging="720"/>
    </w:pPr>
  </w:style>
  <w:style w:type="paragraph" w:styleId="TOC3">
    <w:name w:val="toc 3"/>
    <w:basedOn w:val="TOCBase"/>
    <w:uiPriority w:val="39"/>
    <w:locked/>
    <w:pPr>
      <w:tabs>
        <w:tab w:val="left" w:pos="1260"/>
      </w:tabs>
      <w:ind w:left="1253" w:right="446" w:hanging="893"/>
    </w:pPr>
  </w:style>
  <w:style w:type="paragraph" w:styleId="TOC4">
    <w:name w:val="toc 4"/>
    <w:basedOn w:val="TOCBase"/>
    <w:uiPriority w:val="39"/>
    <w:locked/>
    <w:pPr>
      <w:tabs>
        <w:tab w:val="left" w:pos="1620"/>
      </w:tabs>
      <w:ind w:left="1627" w:right="446" w:hanging="1080"/>
    </w:pPr>
  </w:style>
  <w:style w:type="paragraph" w:styleId="TOC5">
    <w:name w:val="toc 5"/>
    <w:basedOn w:val="TOCBase"/>
    <w:uiPriority w:val="39"/>
    <w:locked/>
    <w:pPr>
      <w:tabs>
        <w:tab w:val="left" w:pos="1980"/>
      </w:tabs>
      <w:ind w:left="1987" w:right="446" w:hanging="1267"/>
    </w:pPr>
  </w:style>
  <w:style w:type="paragraph" w:styleId="TOC6">
    <w:name w:val="toc 6"/>
    <w:basedOn w:val="TOCBase"/>
    <w:semiHidden/>
    <w:locked/>
    <w:pPr>
      <w:tabs>
        <w:tab w:val="left" w:pos="2340"/>
      </w:tabs>
      <w:ind w:left="2347" w:right="446" w:hanging="1440"/>
    </w:pPr>
  </w:style>
  <w:style w:type="paragraph" w:styleId="TOC7">
    <w:name w:val="toc 7"/>
    <w:basedOn w:val="TOCBase"/>
    <w:next w:val="Normal"/>
    <w:semiHidden/>
    <w:locked/>
    <w:pPr>
      <w:tabs>
        <w:tab w:val="left" w:pos="2700"/>
      </w:tabs>
      <w:ind w:left="2693" w:right="446" w:hanging="1613"/>
    </w:pPr>
  </w:style>
  <w:style w:type="paragraph" w:styleId="TOC8">
    <w:name w:val="toc 8"/>
    <w:basedOn w:val="TOCBase"/>
    <w:next w:val="Normal"/>
    <w:semiHidden/>
    <w:locked/>
    <w:pPr>
      <w:tabs>
        <w:tab w:val="left" w:pos="3060"/>
      </w:tabs>
      <w:ind w:left="3067" w:right="446" w:hanging="1800"/>
    </w:pPr>
  </w:style>
  <w:style w:type="paragraph" w:styleId="TOC9">
    <w:name w:val="toc 9"/>
    <w:basedOn w:val="TOCBase"/>
    <w:next w:val="Normal"/>
    <w:semiHidden/>
    <w:locked/>
    <w:pPr>
      <w:tabs>
        <w:tab w:val="left" w:pos="3420"/>
      </w:tabs>
      <w:ind w:left="3427" w:right="446" w:hanging="1987"/>
    </w:pPr>
  </w:style>
  <w:style w:type="paragraph" w:styleId="TOCHeading">
    <w:name w:val="TOC Heading"/>
    <w:basedOn w:val="NormalBase"/>
    <w:next w:val="TOC1"/>
    <w:semiHidden/>
    <w:qFormat/>
    <w:locked/>
    <w:pPr>
      <w:pageBreakBefore/>
      <w:spacing w:before="360"/>
      <w:ind w:hanging="187"/>
    </w:pPr>
    <w:rPr>
      <w:rFonts w:cs="Segoe UI"/>
      <w:b/>
      <w:sz w:val="26"/>
      <w:szCs w:val="26"/>
    </w:rPr>
  </w:style>
  <w:style w:type="paragraph" w:customStyle="1" w:styleId="TOCTable">
    <w:name w:val="TOC Table"/>
    <w:basedOn w:val="NormalBase"/>
    <w:semiHidden/>
    <w:pPr>
      <w:spacing w:before="0"/>
    </w:pPr>
  </w:style>
  <w:style w:type="character" w:customStyle="1" w:styleId="UnderlinedforAD">
    <w:name w:val="Underlined (for AD)"/>
    <w:semiHidden/>
    <w:rPr>
      <w:u w:val="single"/>
    </w:rPr>
  </w:style>
  <w:style w:type="paragraph" w:customStyle="1" w:styleId="WBCode">
    <w:name w:val="WB: Code"/>
    <w:semiHidden/>
    <w:pPr>
      <w:numPr>
        <w:numId w:val="9"/>
      </w:numPr>
      <w:pBdr>
        <w:top w:val="single" w:sz="24" w:space="4" w:color="FFFFFF"/>
        <w:left w:val="single" w:sz="24" w:space="6" w:color="FFFFFF"/>
        <w:bottom w:val="single" w:sz="24" w:space="5" w:color="FFFFFF"/>
        <w:right w:val="single" w:sz="24" w:space="6" w:color="FFFFFF"/>
      </w:pBdr>
      <w:shd w:val="clear" w:color="auto" w:fill="FFFFFF"/>
      <w:spacing w:after="240"/>
      <w:contextualSpacing/>
    </w:pPr>
    <w:rPr>
      <w:rFonts w:ascii="Courier New" w:hAnsi="Courier New"/>
      <w:i/>
      <w:szCs w:val="24"/>
    </w:rPr>
  </w:style>
  <w:style w:type="paragraph" w:customStyle="1" w:styleId="WBCode-List">
    <w:name w:val="WB: Code - List"/>
    <w:basedOn w:val="WBCode"/>
    <w:semiHidden/>
    <w:pPr>
      <w:numPr>
        <w:ilvl w:val="1"/>
      </w:numPr>
    </w:pPr>
  </w:style>
  <w:style w:type="paragraph" w:customStyle="1" w:styleId="WBCode-List2">
    <w:name w:val="WB: Code - List 2"/>
    <w:basedOn w:val="WBCode"/>
    <w:semiHidden/>
    <w:pPr>
      <w:numPr>
        <w:ilvl w:val="2"/>
      </w:numPr>
    </w:pPr>
  </w:style>
  <w:style w:type="paragraph" w:customStyle="1" w:styleId="WBCode-List3">
    <w:name w:val="WB: Code - List 3"/>
    <w:basedOn w:val="WBCode"/>
    <w:semiHidden/>
    <w:pPr>
      <w:numPr>
        <w:ilvl w:val="3"/>
      </w:numPr>
    </w:pPr>
  </w:style>
  <w:style w:type="paragraph" w:customStyle="1" w:styleId="WBCode-List4">
    <w:name w:val="WB: Code - List 4"/>
    <w:basedOn w:val="WBCode"/>
    <w:semiHidden/>
    <w:pPr>
      <w:numPr>
        <w:ilvl w:val="4"/>
      </w:numPr>
    </w:pPr>
  </w:style>
  <w:style w:type="paragraph" w:customStyle="1" w:styleId="WBCode-List5">
    <w:name w:val="WB: Code - List 5"/>
    <w:basedOn w:val="WBCode"/>
    <w:semiHidden/>
    <w:pPr>
      <w:numPr>
        <w:ilvl w:val="5"/>
      </w:numPr>
    </w:pPr>
  </w:style>
  <w:style w:type="paragraph" w:customStyle="1" w:styleId="WBCode-List6">
    <w:name w:val="WB: Code - List 6"/>
    <w:basedOn w:val="WBCode"/>
    <w:semiHidden/>
    <w:pPr>
      <w:numPr>
        <w:ilvl w:val="6"/>
      </w:numPr>
    </w:pPr>
  </w:style>
  <w:style w:type="paragraph" w:customStyle="1" w:styleId="WBCode-List7">
    <w:name w:val="WB: Code - List 7"/>
    <w:basedOn w:val="WBCode"/>
    <w:semiHidden/>
    <w:pPr>
      <w:numPr>
        <w:ilvl w:val="7"/>
      </w:numPr>
    </w:pPr>
  </w:style>
  <w:style w:type="paragraph" w:customStyle="1" w:styleId="WBCode-List8">
    <w:name w:val="WB: Code - List 8"/>
    <w:basedOn w:val="WBCode"/>
    <w:semiHidden/>
    <w:pPr>
      <w:numPr>
        <w:ilvl w:val="8"/>
      </w:numPr>
    </w:pPr>
  </w:style>
  <w:style w:type="paragraph" w:customStyle="1" w:styleId="WBCodeSmall">
    <w:name w:val="WB: Code Small"/>
    <w:basedOn w:val="Code"/>
    <w:semiHidden/>
    <w:pPr>
      <w:numPr>
        <w:numId w:val="10"/>
      </w:numPr>
    </w:pPr>
    <w:rPr>
      <w:i/>
    </w:rPr>
  </w:style>
  <w:style w:type="paragraph" w:customStyle="1" w:styleId="WBCodeSmall-List">
    <w:name w:val="WB: Code Small - List"/>
    <w:basedOn w:val="WBCodeSmall"/>
    <w:semiHidden/>
    <w:pPr>
      <w:numPr>
        <w:ilvl w:val="1"/>
      </w:numPr>
    </w:pPr>
  </w:style>
  <w:style w:type="paragraph" w:customStyle="1" w:styleId="WBCodeSmall-List2">
    <w:name w:val="WB: Code Small - List 2"/>
    <w:basedOn w:val="WBCodeSmall"/>
    <w:semiHidden/>
    <w:pPr>
      <w:numPr>
        <w:ilvl w:val="2"/>
      </w:numPr>
    </w:pPr>
  </w:style>
  <w:style w:type="paragraph" w:customStyle="1" w:styleId="WBCodeSmall-List3">
    <w:name w:val="WB: Code Small - List 3"/>
    <w:basedOn w:val="WBCodeSmall"/>
    <w:semiHidden/>
    <w:pPr>
      <w:numPr>
        <w:ilvl w:val="3"/>
      </w:numPr>
    </w:pPr>
  </w:style>
  <w:style w:type="paragraph" w:customStyle="1" w:styleId="WBCodeSmall-List4">
    <w:name w:val="WB: Code Small - List 4"/>
    <w:basedOn w:val="WBCodeSmall"/>
    <w:semiHidden/>
    <w:pPr>
      <w:numPr>
        <w:ilvl w:val="4"/>
      </w:numPr>
    </w:pPr>
  </w:style>
  <w:style w:type="paragraph" w:customStyle="1" w:styleId="WBCodeSmall-List5">
    <w:name w:val="WB: Code Small - List 5"/>
    <w:basedOn w:val="WBCodeSmall"/>
    <w:semiHidden/>
    <w:pPr>
      <w:numPr>
        <w:ilvl w:val="5"/>
      </w:numPr>
    </w:pPr>
  </w:style>
  <w:style w:type="paragraph" w:customStyle="1" w:styleId="WBCodeSmall-List6">
    <w:name w:val="WB: Code Small - List 6"/>
    <w:basedOn w:val="WBCodeSmall"/>
    <w:semiHidden/>
    <w:pPr>
      <w:numPr>
        <w:ilvl w:val="6"/>
      </w:numPr>
    </w:pPr>
  </w:style>
  <w:style w:type="paragraph" w:customStyle="1" w:styleId="WBCodeSmall-List7">
    <w:name w:val="WB: Code Small - List 7"/>
    <w:basedOn w:val="WBCodeSmall"/>
    <w:semiHidden/>
    <w:pPr>
      <w:numPr>
        <w:ilvl w:val="7"/>
      </w:numPr>
    </w:pPr>
  </w:style>
  <w:style w:type="paragraph" w:customStyle="1" w:styleId="WBCodeSmall-List8">
    <w:name w:val="WB: Code Small - List 8"/>
    <w:basedOn w:val="WBCodeSmall"/>
    <w:semiHidden/>
    <w:pPr>
      <w:numPr>
        <w:ilvl w:val="8"/>
      </w:numPr>
    </w:pPr>
  </w:style>
  <w:style w:type="paragraph" w:customStyle="1" w:styleId="WBListBullet">
    <w:name w:val="WB: List Bullet"/>
    <w:basedOn w:val="NormalBase"/>
    <w:semiHidden/>
    <w:pPr>
      <w:numPr>
        <w:numId w:val="11"/>
      </w:numPr>
    </w:pPr>
    <w:rPr>
      <w:i/>
    </w:rPr>
  </w:style>
  <w:style w:type="paragraph" w:customStyle="1" w:styleId="WBListBullet2">
    <w:name w:val="WB: List Bullet 2"/>
    <w:basedOn w:val="WBListBullet"/>
    <w:semiHidden/>
    <w:pPr>
      <w:numPr>
        <w:ilvl w:val="1"/>
      </w:numPr>
    </w:pPr>
  </w:style>
  <w:style w:type="paragraph" w:customStyle="1" w:styleId="WBListBullet3">
    <w:name w:val="WB: List Bullet 3"/>
    <w:basedOn w:val="WBListBullet"/>
    <w:semiHidden/>
    <w:pPr>
      <w:numPr>
        <w:ilvl w:val="2"/>
      </w:numPr>
    </w:pPr>
  </w:style>
  <w:style w:type="paragraph" w:customStyle="1" w:styleId="WBListBullet4">
    <w:name w:val="WB: List Bullet 4"/>
    <w:basedOn w:val="WBListBullet"/>
    <w:semiHidden/>
    <w:pPr>
      <w:numPr>
        <w:ilvl w:val="3"/>
      </w:numPr>
    </w:pPr>
  </w:style>
  <w:style w:type="paragraph" w:customStyle="1" w:styleId="WBListBullet5">
    <w:name w:val="WB: List Bullet 5"/>
    <w:basedOn w:val="WBListBullet"/>
    <w:semiHidden/>
    <w:pPr>
      <w:numPr>
        <w:ilvl w:val="4"/>
      </w:numPr>
    </w:pPr>
  </w:style>
  <w:style w:type="paragraph" w:customStyle="1" w:styleId="WBListBullet6">
    <w:name w:val="WB: List Bullet 6"/>
    <w:basedOn w:val="WBListBullet"/>
    <w:semiHidden/>
    <w:pPr>
      <w:numPr>
        <w:ilvl w:val="5"/>
      </w:numPr>
    </w:pPr>
  </w:style>
  <w:style w:type="paragraph" w:customStyle="1" w:styleId="WBListBullet7">
    <w:name w:val="WB: List Bullet 7"/>
    <w:basedOn w:val="WBListBullet"/>
    <w:semiHidden/>
    <w:pPr>
      <w:numPr>
        <w:ilvl w:val="6"/>
      </w:numPr>
    </w:pPr>
  </w:style>
  <w:style w:type="paragraph" w:customStyle="1" w:styleId="WBListBullet8">
    <w:name w:val="WB: List Bullet 8"/>
    <w:basedOn w:val="WBListBullet"/>
    <w:semiHidden/>
    <w:pPr>
      <w:numPr>
        <w:ilvl w:val="7"/>
      </w:numPr>
    </w:pPr>
  </w:style>
  <w:style w:type="paragraph" w:customStyle="1" w:styleId="WBListBullet9">
    <w:name w:val="WB: List Bullet 9"/>
    <w:basedOn w:val="WBListBullet"/>
    <w:semiHidden/>
    <w:pPr>
      <w:numPr>
        <w:ilvl w:val="8"/>
      </w:numPr>
    </w:pPr>
  </w:style>
  <w:style w:type="paragraph" w:customStyle="1" w:styleId="WBListNumber">
    <w:name w:val="WB: List Number"/>
    <w:basedOn w:val="NormalBase"/>
    <w:semiHidden/>
    <w:pPr>
      <w:numPr>
        <w:numId w:val="12"/>
      </w:numPr>
    </w:pPr>
    <w:rPr>
      <w:i/>
    </w:rPr>
  </w:style>
  <w:style w:type="paragraph" w:customStyle="1" w:styleId="WBListNumber2">
    <w:name w:val="WB: List Number 2"/>
    <w:basedOn w:val="WBListNumber"/>
    <w:semiHidden/>
    <w:pPr>
      <w:numPr>
        <w:ilvl w:val="1"/>
      </w:numPr>
    </w:pPr>
  </w:style>
  <w:style w:type="paragraph" w:customStyle="1" w:styleId="WBListNumber3">
    <w:name w:val="WB: List Number 3"/>
    <w:basedOn w:val="WBListNumber"/>
    <w:semiHidden/>
    <w:pPr>
      <w:numPr>
        <w:ilvl w:val="2"/>
      </w:numPr>
    </w:pPr>
  </w:style>
  <w:style w:type="paragraph" w:customStyle="1" w:styleId="WBListNumber4">
    <w:name w:val="WB: List Number 4"/>
    <w:basedOn w:val="WBListNumber"/>
    <w:semiHidden/>
    <w:pPr>
      <w:numPr>
        <w:ilvl w:val="3"/>
      </w:numPr>
    </w:pPr>
  </w:style>
  <w:style w:type="paragraph" w:customStyle="1" w:styleId="WBListNumber5">
    <w:name w:val="WB: List Number 5"/>
    <w:basedOn w:val="WBListNumber"/>
    <w:semiHidden/>
    <w:pPr>
      <w:numPr>
        <w:ilvl w:val="4"/>
      </w:numPr>
    </w:pPr>
  </w:style>
  <w:style w:type="paragraph" w:customStyle="1" w:styleId="WBListNumber6">
    <w:name w:val="WB: List Number 6"/>
    <w:basedOn w:val="WBListNumber"/>
    <w:semiHidden/>
    <w:pPr>
      <w:numPr>
        <w:ilvl w:val="5"/>
      </w:numPr>
    </w:pPr>
  </w:style>
  <w:style w:type="paragraph" w:customStyle="1" w:styleId="WBListNumber7">
    <w:name w:val="WB: List Number 7"/>
    <w:basedOn w:val="WBListNumber"/>
    <w:semiHidden/>
    <w:pPr>
      <w:numPr>
        <w:ilvl w:val="6"/>
      </w:numPr>
    </w:pPr>
  </w:style>
  <w:style w:type="paragraph" w:customStyle="1" w:styleId="WBListNumber8">
    <w:name w:val="WB: List Number 8"/>
    <w:basedOn w:val="WBListNumber"/>
    <w:semiHidden/>
    <w:pPr>
      <w:numPr>
        <w:ilvl w:val="7"/>
      </w:numPr>
    </w:pPr>
  </w:style>
  <w:style w:type="paragraph" w:customStyle="1" w:styleId="WBListNumber9">
    <w:name w:val="WB: List Number 9"/>
    <w:basedOn w:val="WBListNumber"/>
    <w:semiHidden/>
    <w:pPr>
      <w:numPr>
        <w:ilvl w:val="8"/>
      </w:numPr>
    </w:pPr>
  </w:style>
  <w:style w:type="paragraph" w:customStyle="1" w:styleId="WBNormal">
    <w:name w:val="WB: Normal"/>
    <w:semiHidden/>
    <w:pPr>
      <w:numPr>
        <w:numId w:val="13"/>
      </w:numPr>
      <w:spacing w:before="180"/>
    </w:pPr>
    <w:rPr>
      <w:i/>
      <w:szCs w:val="24"/>
    </w:rPr>
  </w:style>
  <w:style w:type="paragraph" w:customStyle="1" w:styleId="WBNormal-List">
    <w:name w:val="WB: Normal - List"/>
    <w:basedOn w:val="WBNormal"/>
    <w:semiHidden/>
    <w:pPr>
      <w:numPr>
        <w:ilvl w:val="1"/>
      </w:numPr>
    </w:pPr>
  </w:style>
  <w:style w:type="paragraph" w:customStyle="1" w:styleId="WBNormal-List2">
    <w:name w:val="WB: Normal - List 2"/>
    <w:basedOn w:val="WBNormal"/>
    <w:semiHidden/>
    <w:pPr>
      <w:numPr>
        <w:ilvl w:val="2"/>
      </w:numPr>
    </w:pPr>
  </w:style>
  <w:style w:type="paragraph" w:customStyle="1" w:styleId="WBNormal-List3">
    <w:name w:val="WB: Normal - List 3"/>
    <w:basedOn w:val="WBNormal"/>
    <w:semiHidden/>
    <w:pPr>
      <w:numPr>
        <w:ilvl w:val="3"/>
      </w:numPr>
    </w:pPr>
  </w:style>
  <w:style w:type="paragraph" w:customStyle="1" w:styleId="WBNormal-List4">
    <w:name w:val="WB: Normal - List 4"/>
    <w:basedOn w:val="WBNormal"/>
    <w:semiHidden/>
    <w:pPr>
      <w:numPr>
        <w:ilvl w:val="4"/>
      </w:numPr>
    </w:pPr>
  </w:style>
  <w:style w:type="paragraph" w:customStyle="1" w:styleId="WBNormal-List5">
    <w:name w:val="WB: Normal - List 5"/>
    <w:basedOn w:val="WBNormal"/>
    <w:semiHidden/>
    <w:pPr>
      <w:numPr>
        <w:ilvl w:val="5"/>
      </w:numPr>
    </w:pPr>
  </w:style>
  <w:style w:type="paragraph" w:customStyle="1" w:styleId="WBNormal-List6">
    <w:name w:val="WB: Normal - List 6"/>
    <w:basedOn w:val="WBNormal"/>
    <w:semiHidden/>
    <w:pPr>
      <w:numPr>
        <w:ilvl w:val="6"/>
      </w:numPr>
    </w:pPr>
  </w:style>
  <w:style w:type="paragraph" w:customStyle="1" w:styleId="WBNormal-List7">
    <w:name w:val="WB: Normal - List 7"/>
    <w:basedOn w:val="WBNormal"/>
    <w:semiHidden/>
    <w:pPr>
      <w:numPr>
        <w:ilvl w:val="7"/>
      </w:numPr>
    </w:pPr>
  </w:style>
  <w:style w:type="paragraph" w:customStyle="1" w:styleId="WBNormal-List8">
    <w:name w:val="WB: Normal - List 8"/>
    <w:basedOn w:val="WBNormal"/>
    <w:semiHidden/>
    <w:pPr>
      <w:numPr>
        <w:ilvl w:val="8"/>
      </w:numPr>
    </w:pPr>
  </w:style>
  <w:style w:type="paragraph" w:customStyle="1" w:styleId="WBPacketdiagramheaderrow">
    <w:name w:val="WB: Packet diagram header row"/>
    <w:basedOn w:val="TableText"/>
    <w:semiHidden/>
    <w:pPr>
      <w:spacing w:before="180"/>
    </w:pPr>
    <w:rPr>
      <w:i/>
    </w:rPr>
  </w:style>
  <w:style w:type="paragraph" w:customStyle="1" w:styleId="WBPacketdiagramtext">
    <w:name w:val="WB: Packet diagram text"/>
    <w:basedOn w:val="TableText"/>
    <w:semiHidden/>
    <w:pPr>
      <w:spacing w:before="180" w:after="120"/>
    </w:pPr>
    <w:rPr>
      <w:i/>
    </w:rPr>
  </w:style>
  <w:style w:type="paragraph" w:customStyle="1" w:styleId="WBTableBodyText">
    <w:name w:val="WB: Table Body Text"/>
    <w:basedOn w:val="TableText"/>
    <w:semiHidden/>
    <w:rPr>
      <w:i/>
    </w:rPr>
  </w:style>
  <w:style w:type="paragraph" w:customStyle="1" w:styleId="WBTableHeaderText">
    <w:name w:val="WB: Table Header Text"/>
    <w:basedOn w:val="TableBodyText"/>
    <w:semiHidden/>
    <w:rPr>
      <w:b/>
      <w:i/>
    </w:rPr>
  </w:style>
  <w:style w:type="character" w:styleId="CommentReference">
    <w:name w:val="annotation reference"/>
    <w:basedOn w:val="DefaultParagraphFont"/>
    <w:semiHidden/>
    <w:locked/>
    <w:rPr>
      <w:sz w:val="16"/>
      <w:szCs w:val="16"/>
    </w:rPr>
  </w:style>
  <w:style w:type="paragraph" w:styleId="CommentText">
    <w:name w:val="annotation text"/>
    <w:basedOn w:val="Normal"/>
    <w:link w:val="CommentTextChar"/>
    <w:semiHidden/>
    <w:locked/>
    <w:rPr>
      <w:sz w:val="20"/>
      <w:szCs w:val="20"/>
    </w:rPr>
  </w:style>
  <w:style w:type="character" w:customStyle="1" w:styleId="CommentTextChar">
    <w:name w:val="Comment Text Char"/>
    <w:basedOn w:val="DefaultParagraphFont"/>
    <w:link w:val="CommentText"/>
    <w:semiHidden/>
    <w:rPr>
      <w:rFonts w:ascii="Verdana" w:hAnsi="Verdana"/>
    </w:rPr>
  </w:style>
  <w:style w:type="paragraph" w:styleId="CommentSubject">
    <w:name w:val="annotation subject"/>
    <w:basedOn w:val="CommentText"/>
    <w:next w:val="CommentText"/>
    <w:link w:val="CommentSubjectChar"/>
    <w:semiHidden/>
    <w:locked/>
    <w:rPr>
      <w:b/>
      <w:bCs/>
    </w:rPr>
  </w:style>
  <w:style w:type="character" w:customStyle="1" w:styleId="CommentSubjectChar">
    <w:name w:val="Comment Subject Char"/>
    <w:basedOn w:val="CommentTextChar"/>
    <w:link w:val="CommentSubject"/>
    <w:semiHidden/>
    <w:rPr>
      <w:rFonts w:ascii="Verdana" w:hAnsi="Verdana"/>
      <w:b/>
      <w:bCs/>
    </w:rPr>
  </w:style>
  <w:style w:type="paragraph" w:styleId="ListParagraph">
    <w:name w:val="List Paragraph"/>
    <w:basedOn w:val="Normal"/>
    <w:uiPriority w:val="11"/>
    <w:qFormat/>
    <w:locked/>
    <w:pPr>
      <w:ind w:left="720"/>
    </w:pPr>
  </w:style>
  <w:style w:type="character" w:styleId="Hyperlink">
    <w:name w:val="Hyperlink"/>
    <w:basedOn w:val="DefaultParagraphFont"/>
    <w:uiPriority w:val="99"/>
    <w:locked/>
    <w:rPr>
      <w:color w:val="0066FF"/>
      <w:u w:val="single"/>
    </w:rPr>
  </w:style>
  <w:style w:type="character" w:customStyle="1" w:styleId="HyperlinkGreen">
    <w:name w:val="HyperlinkGreen"/>
    <w:basedOn w:val="DefaultParagraphFont"/>
    <w:uiPriority w:val="99"/>
    <w:locked/>
    <w:rPr>
      <w:color w:val="009900"/>
    </w:rPr>
  </w:style>
  <w:style w:type="paragraph" w:customStyle="1" w:styleId="PageFooter">
    <w:name w:val="Page Footer"/>
    <w:aliases w:val="pgf"/>
    <w:basedOn w:val="Normal"/>
    <w:rsid w:val="00331902"/>
    <w:pPr>
      <w:spacing w:before="0" w:after="0"/>
    </w:pPr>
    <w:rPr>
      <w:i/>
      <w:sz w:val="16"/>
    </w:rPr>
  </w:style>
  <w:style w:type="paragraph" w:styleId="Header">
    <w:name w:val="header"/>
    <w:basedOn w:val="Normal"/>
    <w:link w:val="HeaderChar"/>
    <w:semiHidden/>
    <w:locked/>
    <w:pPr>
      <w:tabs>
        <w:tab w:val="center" w:pos="4680"/>
        <w:tab w:val="right" w:pos="9360"/>
      </w:tabs>
      <w:spacing w:before="0" w:after="0"/>
    </w:pPr>
  </w:style>
  <w:style w:type="character" w:customStyle="1" w:styleId="HeaderChar">
    <w:name w:val="Header Char"/>
    <w:basedOn w:val="DefaultParagraphFont"/>
    <w:link w:val="Header"/>
    <w:semiHidden/>
    <w:rPr>
      <w:rFonts w:ascii="Verdana" w:hAnsi="Verdana"/>
      <w:sz w:val="18"/>
      <w:szCs w:val="24"/>
    </w:rPr>
  </w:style>
  <w:style w:type="table" w:styleId="TableGrid">
    <w:name w:val="Table Grid"/>
    <w:basedOn w:val="TableNormal"/>
    <w:locke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style>
  <w:style w:type="paragraph" w:customStyle="1" w:styleId="XmlSnippet">
    <w:name w:val="XmlSnippet"/>
    <w:basedOn w:val="Normal"/>
    <w:link w:val="XmlSnippetChar"/>
    <w:uiPriority w:val="98"/>
    <w:pPr>
      <w:pBdr>
        <w:top w:val="single" w:sz="4" w:space="1" w:color="auto"/>
        <w:left w:val="single" w:sz="4" w:space="4" w:color="auto"/>
        <w:bottom w:val="single" w:sz="4" w:space="1" w:color="auto"/>
        <w:right w:val="single" w:sz="4" w:space="4" w:color="auto"/>
      </w:pBdr>
      <w:spacing w:before="240"/>
      <w:contextualSpacing/>
    </w:pPr>
    <w:rPr>
      <w:rFonts w:ascii="Courier New" w:hAnsi="Courier New" w:cs="Courier New"/>
      <w:noProof/>
      <w:color w:val="C0504D" w:themeColor="accent2"/>
      <w:sz w:val="16"/>
      <w:szCs w:val="16"/>
    </w:rPr>
  </w:style>
  <w:style w:type="character" w:customStyle="1" w:styleId="XmlSnippetChar">
    <w:name w:val="XmlSnippet Char"/>
    <w:basedOn w:val="DefaultParagraphFont"/>
    <w:link w:val="XmlSnippet"/>
    <w:uiPriority w:val="98"/>
    <w:rPr>
      <w:rFonts w:ascii="Courier New" w:hAnsi="Courier New" w:cs="Courier New"/>
      <w:noProof/>
      <w:color w:val="C0504D" w:themeColor="accent2"/>
      <w:sz w:val="16"/>
      <w:szCs w:val="16"/>
    </w:rPr>
  </w:style>
  <w:style w:type="character" w:customStyle="1" w:styleId="ABNF">
    <w:name w:val="ABNF"/>
    <w:basedOn w:val="DefaultParagraphFont"/>
    <w:uiPriority w:val="8"/>
    <w:qFormat/>
    <w:rPr>
      <w:szCs w:val="18"/>
      <w:bdr w:val="none" w:sz="0" w:space="0" w:color="auto"/>
      <w:shd w:val="clear" w:color="auto" w:fill="FF0000"/>
    </w:rPr>
  </w:style>
  <w:style w:type="character" w:customStyle="1" w:styleId="InformativeReference">
    <w:name w:val="Informative Reference"/>
    <w:basedOn w:val="DefaultParagraphFont"/>
    <w:uiPriority w:val="6"/>
    <w:rPr>
      <w:b/>
      <w:bdr w:val="none" w:sz="0" w:space="0" w:color="auto"/>
      <w:shd w:val="clear" w:color="auto" w:fill="FF66FF"/>
    </w:rPr>
  </w:style>
  <w:style w:type="table" w:customStyle="1" w:styleId="Table-ShadedHeaderIndented">
    <w:name w:val="Table - Shaded Header Indented"/>
    <w:basedOn w:val="Table-ShadedHeader"/>
    <w:uiPriority w:val="99"/>
    <w:tblPr>
      <w:tblInd w:w="475" w:type="dxa"/>
    </w:tblPr>
    <w:tblStylePr w:type="firstRow">
      <w:pPr>
        <w:keepNext/>
        <w:wordWrap/>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hemeFill="background1" w:themeFillShade="D9"/>
        <w:vAlign w:val="bottom"/>
      </w:tcPr>
    </w:tblStylePr>
  </w:style>
  <w:style w:type="paragraph" w:customStyle="1" w:styleId="ABNFGrammar">
    <w:name w:val="ABNF Grammar"/>
    <w:basedOn w:val="Code"/>
    <w:uiPriority w:val="19"/>
    <w:pPr>
      <w:keepLines/>
      <w:numPr>
        <w:numId w:val="0"/>
      </w:numPr>
      <w:ind w:left="720" w:right="0" w:hanging="720"/>
      <w:contextualSpacing w:val="0"/>
    </w:pPr>
  </w:style>
  <w:style w:type="table" w:customStyle="1" w:styleId="Table-Example">
    <w:name w:val="Table - Example"/>
    <w:basedOn w:val="TableNormal"/>
    <w:uiPriority w:val="99"/>
    <w:semiHidden/>
    <w:pPr>
      <w:keepNext/>
      <w:keepLines/>
      <w:tabs>
        <w:tab w:val="right" w:pos="7200"/>
      </w:tabs>
      <w:spacing w:before="100" w:beforeAutospacing="1" w:after="100" w:afterAutospacing="1"/>
    </w:pPr>
    <w:rPr>
      <w:rFonts w:ascii="Courier New" w:hAnsi="Courier New"/>
      <w:color w:val="595959" w:themeColor="text1" w:themeTint="A6"/>
    </w:rPr>
    <w:tblPr>
      <w:tblCellMar>
        <w:left w:w="0" w:type="dxa"/>
        <w:right w:w="72" w:type="dxa"/>
      </w:tblCellMar>
    </w:tblPr>
    <w:tcPr>
      <w:vAlign w:val="center"/>
    </w:tcPr>
    <w:tblStylePr w:type="firstRow">
      <w:rPr>
        <w:rFonts w:ascii="Verdana" w:hAnsi="Verdana"/>
        <w:b/>
        <w:color w:val="auto"/>
        <w:sz w:val="18"/>
      </w:rPr>
    </w:tblStylePr>
  </w:style>
  <w:style w:type="paragraph" w:customStyle="1" w:styleId="ExampleText">
    <w:name w:val="Example Text"/>
    <w:basedOn w:val="Normal"/>
    <w:pPr>
      <w:spacing w:before="0" w:after="0"/>
    </w:pPr>
    <w:rPr>
      <w:noProof/>
      <w:sz w:val="16"/>
    </w:rPr>
  </w:style>
  <w:style w:type="paragraph" w:styleId="Caption">
    <w:name w:val="caption"/>
    <w:basedOn w:val="Normal"/>
    <w:next w:val="Normal"/>
    <w:uiPriority w:val="10"/>
    <w:qFormat/>
    <w:pPr>
      <w:tabs>
        <w:tab w:val="left" w:pos="14"/>
      </w:tabs>
      <w:spacing w:before="0" w:after="200"/>
    </w:pPr>
    <w:rPr>
      <w:b/>
      <w:bCs/>
      <w:szCs w:val="18"/>
    </w:rPr>
  </w:style>
  <w:style w:type="character" w:styleId="FootnoteReference">
    <w:name w:val="footnote reference"/>
    <w:basedOn w:val="DefaultParagraphFont"/>
    <w:locked/>
    <w:rPr>
      <w:vertAlign w:val="superscript"/>
    </w:rPr>
  </w:style>
  <w:style w:type="paragraph" w:styleId="FootnoteText">
    <w:name w:val="footnote text"/>
    <w:basedOn w:val="Normal"/>
    <w:link w:val="FootnoteTextChar"/>
    <w:locked/>
    <w:pPr>
      <w:spacing w:before="0" w:after="0"/>
    </w:pPr>
    <w:rPr>
      <w:szCs w:val="18"/>
    </w:rPr>
  </w:style>
  <w:style w:type="character" w:customStyle="1" w:styleId="FootnoteTextChar">
    <w:name w:val="Footnote Text Char"/>
    <w:basedOn w:val="DefaultParagraphFont"/>
    <w:link w:val="FootnoteText"/>
    <w:rPr>
      <w:sz w:val="18"/>
      <w:szCs w:val="18"/>
    </w:rPr>
  </w:style>
  <w:style w:type="paragraph" w:customStyle="1" w:styleId="Default">
    <w:name w:val="Default"/>
    <w:basedOn w:val="Normal"/>
    <w:pPr>
      <w:autoSpaceDE w:val="0"/>
      <w:autoSpaceDN w:val="0"/>
      <w:spacing w:before="0" w:after="0"/>
    </w:pPr>
    <w:rPr>
      <w:rFonts w:eastAsiaTheme="minorHAnsi"/>
      <w:color w:val="000000"/>
      <w:sz w:val="24"/>
    </w:rPr>
  </w:style>
  <w:style w:type="character" w:styleId="PlaceholderText">
    <w:name w:val="Placeholder Text"/>
    <w:basedOn w:val="DefaultParagraphFont"/>
    <w:uiPriority w:val="99"/>
    <w:semiHidden/>
    <w:rPr>
      <w:color w:val="808080"/>
    </w:rPr>
  </w:style>
  <w:style w:type="paragraph" w:styleId="Index1">
    <w:name w:val="index 1"/>
    <w:basedOn w:val="Normal"/>
    <w:next w:val="Normal"/>
    <w:autoRedefine/>
    <w:uiPriority w:val="99"/>
    <w:semiHidden/>
    <w:locked/>
    <w:pPr>
      <w:spacing w:before="0" w:after="0"/>
      <w:ind w:left="180" w:hanging="180"/>
    </w:pPr>
    <w:rPr>
      <w:rFonts w:asciiTheme="minorHAnsi" w:hAnsiTheme="minorHAnsi"/>
      <w:sz w:val="20"/>
      <w:szCs w:val="20"/>
    </w:rPr>
  </w:style>
  <w:style w:type="paragraph" w:customStyle="1" w:styleId="indexentry0">
    <w:name w:val="index entry"/>
    <w:basedOn w:val="Normal"/>
    <w:next w:val="Normal"/>
    <w:autoRedefine/>
    <w:uiPriority w:val="99"/>
    <w:semiHidden/>
    <w:locked/>
    <w:pPr>
      <w:spacing w:before="0" w:after="0"/>
      <w:ind w:left="360" w:hanging="360"/>
    </w:pPr>
    <w:rPr>
      <w:sz w:val="16"/>
      <w:szCs w:val="16"/>
    </w:rPr>
  </w:style>
  <w:style w:type="paragraph" w:styleId="Index2">
    <w:name w:val="index 2"/>
    <w:basedOn w:val="Normal"/>
    <w:next w:val="Normal"/>
    <w:autoRedefine/>
    <w:uiPriority w:val="99"/>
    <w:semiHidden/>
    <w:locked/>
    <w:pPr>
      <w:spacing w:before="0" w:after="0"/>
      <w:ind w:left="360" w:hanging="180"/>
    </w:pPr>
    <w:rPr>
      <w:rFonts w:asciiTheme="minorHAnsi" w:hAnsiTheme="minorHAnsi"/>
      <w:sz w:val="20"/>
      <w:szCs w:val="20"/>
    </w:rPr>
  </w:style>
  <w:style w:type="paragraph" w:styleId="Index3">
    <w:name w:val="index 3"/>
    <w:basedOn w:val="Normal"/>
    <w:next w:val="Normal"/>
    <w:autoRedefine/>
    <w:semiHidden/>
    <w:locked/>
    <w:pPr>
      <w:spacing w:before="0" w:after="0"/>
      <w:ind w:left="540" w:hanging="180"/>
    </w:pPr>
    <w:rPr>
      <w:rFonts w:asciiTheme="minorHAnsi" w:hAnsiTheme="minorHAnsi"/>
      <w:sz w:val="20"/>
      <w:szCs w:val="20"/>
    </w:rPr>
  </w:style>
  <w:style w:type="paragraph" w:styleId="Index4">
    <w:name w:val="index 4"/>
    <w:basedOn w:val="Normal"/>
    <w:next w:val="Normal"/>
    <w:autoRedefine/>
    <w:semiHidden/>
    <w:locked/>
    <w:pPr>
      <w:spacing w:before="0" w:after="0"/>
      <w:ind w:left="720" w:hanging="180"/>
    </w:pPr>
    <w:rPr>
      <w:rFonts w:asciiTheme="minorHAnsi" w:hAnsiTheme="minorHAnsi"/>
      <w:sz w:val="20"/>
      <w:szCs w:val="20"/>
    </w:rPr>
  </w:style>
  <w:style w:type="paragraph" w:styleId="Index5">
    <w:name w:val="index 5"/>
    <w:basedOn w:val="Normal"/>
    <w:next w:val="Normal"/>
    <w:autoRedefine/>
    <w:semiHidden/>
    <w:locked/>
    <w:pPr>
      <w:spacing w:before="0" w:after="0"/>
      <w:ind w:left="900" w:hanging="180"/>
    </w:pPr>
    <w:rPr>
      <w:rFonts w:asciiTheme="minorHAnsi" w:hAnsiTheme="minorHAnsi"/>
      <w:sz w:val="20"/>
      <w:szCs w:val="20"/>
    </w:rPr>
  </w:style>
  <w:style w:type="paragraph" w:styleId="Index6">
    <w:name w:val="index 6"/>
    <w:basedOn w:val="Normal"/>
    <w:next w:val="Normal"/>
    <w:autoRedefine/>
    <w:semiHidden/>
    <w:locked/>
    <w:pPr>
      <w:spacing w:before="0" w:after="0"/>
      <w:ind w:left="1080" w:hanging="180"/>
    </w:pPr>
    <w:rPr>
      <w:rFonts w:asciiTheme="minorHAnsi" w:hAnsiTheme="minorHAnsi"/>
      <w:sz w:val="20"/>
      <w:szCs w:val="20"/>
    </w:rPr>
  </w:style>
  <w:style w:type="paragraph" w:styleId="Index7">
    <w:name w:val="index 7"/>
    <w:basedOn w:val="Normal"/>
    <w:next w:val="Normal"/>
    <w:autoRedefine/>
    <w:semiHidden/>
    <w:locked/>
    <w:pPr>
      <w:spacing w:before="0" w:after="0"/>
      <w:ind w:left="1260" w:hanging="180"/>
    </w:pPr>
    <w:rPr>
      <w:rFonts w:asciiTheme="minorHAnsi" w:hAnsiTheme="minorHAnsi"/>
      <w:sz w:val="20"/>
      <w:szCs w:val="20"/>
    </w:rPr>
  </w:style>
  <w:style w:type="paragraph" w:styleId="Index8">
    <w:name w:val="index 8"/>
    <w:basedOn w:val="Normal"/>
    <w:next w:val="Normal"/>
    <w:autoRedefine/>
    <w:semiHidden/>
    <w:locked/>
    <w:pPr>
      <w:spacing w:before="0" w:after="0"/>
      <w:ind w:left="1440" w:hanging="180"/>
    </w:pPr>
    <w:rPr>
      <w:rFonts w:asciiTheme="minorHAnsi" w:hAnsiTheme="minorHAnsi"/>
      <w:sz w:val="20"/>
      <w:szCs w:val="20"/>
    </w:rPr>
  </w:style>
  <w:style w:type="paragraph" w:styleId="Index9">
    <w:name w:val="index 9"/>
    <w:basedOn w:val="Normal"/>
    <w:next w:val="Normal"/>
    <w:autoRedefine/>
    <w:semiHidden/>
    <w:locked/>
    <w:pPr>
      <w:spacing w:before="0" w:after="0"/>
      <w:ind w:left="1620" w:hanging="180"/>
    </w:pPr>
    <w:rPr>
      <w:rFonts w:asciiTheme="minorHAnsi" w:hAnsiTheme="minorHAnsi"/>
      <w:sz w:val="20"/>
      <w:szCs w:val="20"/>
    </w:rPr>
  </w:style>
  <w:style w:type="paragraph" w:styleId="IndexHeading">
    <w:name w:val="index heading"/>
    <w:basedOn w:val="Normal"/>
    <w:next w:val="Index1"/>
    <w:uiPriority w:val="99"/>
    <w:semiHidden/>
    <w:locked/>
    <w:pPr>
      <w:spacing w:before="0" w:after="0"/>
    </w:pPr>
    <w:rPr>
      <w:b/>
      <w:bCs/>
      <w:iCs/>
      <w:sz w:val="20"/>
      <w:szCs w:val="20"/>
    </w:rPr>
  </w:style>
  <w:style w:type="paragraph" w:customStyle="1" w:styleId="indexheader">
    <w:name w:val="index header"/>
    <w:basedOn w:val="Normal"/>
    <w:next w:val="Index1"/>
    <w:uiPriority w:val="99"/>
    <w:semiHidden/>
    <w:locked/>
    <w:pPr>
      <w:spacing w:before="0" w:after="0"/>
    </w:pPr>
    <w:rPr>
      <w:b/>
      <w:bCs/>
      <w:iCs/>
      <w:szCs w:val="18"/>
    </w:rPr>
  </w:style>
  <w:style w:type="character" w:customStyle="1" w:styleId="PossibleGlossary">
    <w:name w:val="PossibleGlossary"/>
    <w:basedOn w:val="DefaultParagraphFont"/>
    <w:uiPriority w:val="14"/>
    <w:rPr>
      <w:bdr w:val="none" w:sz="0" w:space="0" w:color="auto"/>
      <w:shd w:val="clear" w:color="auto" w:fill="C4FFC4"/>
    </w:rPr>
  </w:style>
  <w:style w:type="character" w:customStyle="1" w:styleId="NotGlossary">
    <w:name w:val="NotGlossary"/>
    <w:basedOn w:val="DefaultParagraphFont"/>
    <w:uiPriority w:val="15"/>
  </w:style>
  <w:style w:type="character" w:customStyle="1" w:styleId="ProductName">
    <w:name w:val="ProductName"/>
    <w:basedOn w:val="DefaultParagraphFont"/>
    <w:uiPriority w:val="7"/>
    <w:rPr>
      <w:sz w:val="18"/>
      <w:szCs w:val="18"/>
      <w:bdr w:val="none" w:sz="0" w:space="0" w:color="auto"/>
      <w:shd w:val="clear" w:color="auto" w:fill="FFDC00"/>
    </w:rPr>
  </w:style>
  <w:style w:type="paragraph" w:styleId="BodyText">
    <w:name w:val="Body Text"/>
    <w:basedOn w:val="Normal"/>
    <w:link w:val="BodyTextChar"/>
    <w:uiPriority w:val="99"/>
    <w:locked/>
    <w:pPr>
      <w:spacing w:before="0" w:after="240" w:line="240" w:lineRule="atLeast"/>
      <w:ind w:left="720"/>
    </w:pPr>
    <w:rPr>
      <w:rFonts w:ascii="Arial" w:hAnsi="Arial"/>
      <w:spacing w:val="-5"/>
      <w:sz w:val="20"/>
      <w:szCs w:val="20"/>
    </w:rPr>
  </w:style>
  <w:style w:type="character" w:customStyle="1" w:styleId="BodyTextChar">
    <w:name w:val="Body Text Char"/>
    <w:basedOn w:val="DefaultParagraphFont"/>
    <w:link w:val="BodyText"/>
    <w:uiPriority w:val="99"/>
    <w:rPr>
      <w:rFonts w:ascii="Arial" w:hAnsi="Arial"/>
      <w:spacing w:val="-5"/>
      <w:sz w:val="20"/>
      <w:szCs w:val="20"/>
    </w:rPr>
  </w:style>
  <w:style w:type="paragraph" w:customStyle="1" w:styleId="ChangeAlert">
    <w:name w:val="ChangeAlert"/>
    <w:basedOn w:val="XmlSnippet"/>
    <w:link w:val="ChangeAlertChar"/>
    <w:semiHidden/>
    <w:pPr>
      <w:pBdr>
        <w:top w:val="single" w:sz="4" w:space="1" w:color="FF0000"/>
        <w:left w:val="single" w:sz="4" w:space="4" w:color="FF0000"/>
        <w:bottom w:val="single" w:sz="4" w:space="1" w:color="FF0000"/>
        <w:right w:val="single" w:sz="4" w:space="4" w:color="FF0000"/>
      </w:pBdr>
      <w:shd w:val="clear" w:color="auto" w:fill="E5B8B7" w:themeFill="accent2" w:themeFillTint="66"/>
    </w:pPr>
    <w:rPr>
      <w:color w:val="auto"/>
    </w:rPr>
  </w:style>
  <w:style w:type="character" w:customStyle="1" w:styleId="ChangeAlertChar">
    <w:name w:val="ChangeAlert Char"/>
    <w:basedOn w:val="XmlSnippetChar"/>
    <w:link w:val="ChangeAlert"/>
    <w:semiHidden/>
    <w:rPr>
      <w:rFonts w:ascii="Courier New" w:hAnsi="Courier New" w:cs="Courier New"/>
      <w:noProof/>
      <w:color w:val="C0504D" w:themeColor="accent2"/>
      <w:sz w:val="16"/>
      <w:szCs w:val="16"/>
      <w:shd w:val="clear" w:color="auto" w:fill="E5B8B7" w:themeFill="accent2" w:themeFillTint="66"/>
    </w:rPr>
  </w:style>
  <w:style w:type="table" w:customStyle="1" w:styleId="AlertTable">
    <w:name w:val="AlertTable"/>
    <w:basedOn w:val="TableNormal"/>
    <w:uiPriority w:val="99"/>
    <w:semiHidden/>
    <w:tblPr>
      <w:tblBorders>
        <w:top w:val="single" w:sz="4" w:space="0" w:color="FF0000"/>
        <w:left w:val="single" w:sz="4" w:space="0" w:color="FF0000"/>
        <w:bottom w:val="single" w:sz="4" w:space="0" w:color="FF0000"/>
        <w:right w:val="single" w:sz="4" w:space="0" w:color="FF0000"/>
      </w:tblBorders>
    </w:tblPr>
    <w:tcPr>
      <w:shd w:val="clear" w:color="auto" w:fill="F2DBDB" w:themeFill="accent2" w:themeFillTint="33"/>
    </w:tcPr>
  </w:style>
  <w:style w:type="paragraph" w:customStyle="1" w:styleId="AlertText">
    <w:name w:val="AlertText"/>
    <w:basedOn w:val="Normal"/>
    <w:pPr>
      <w:spacing w:before="0" w:after="0"/>
    </w:pPr>
  </w:style>
  <w:style w:type="character" w:customStyle="1" w:styleId="InlineCode">
    <w:name w:val="Inline Code"/>
    <w:basedOn w:val="DefaultParagraphFont"/>
    <w:uiPriority w:val="3"/>
    <w:qFormat/>
    <w:rPr>
      <w:rFonts w:ascii="Courier New" w:hAnsi="Courier New"/>
      <w:sz w:val="18"/>
    </w:rPr>
  </w:style>
  <w:style w:type="paragraph" w:customStyle="1" w:styleId="CollapsibleRegion">
    <w:name w:val="Collapsible Region"/>
    <w:basedOn w:val="Normal"/>
    <w:next w:val="Normal"/>
    <w:uiPriority w:val="4"/>
    <w:qFormat/>
    <w:pPr>
      <w:spacing w:before="320" w:after="60"/>
    </w:pPr>
    <w:rPr>
      <w:b/>
      <w:color w:val="FFFFFF"/>
      <w:sz w:val="20"/>
      <w:shd w:val="clear" w:color="auto" w:fil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3203">
      <w:bodyDiv w:val="1"/>
      <w:marLeft w:val="0"/>
      <w:marRight w:val="0"/>
      <w:marTop w:val="0"/>
      <w:marBottom w:val="0"/>
      <w:divBdr>
        <w:top w:val="none" w:sz="0" w:space="0" w:color="auto"/>
        <w:left w:val="none" w:sz="0" w:space="0" w:color="auto"/>
        <w:bottom w:val="none" w:sz="0" w:space="0" w:color="auto"/>
        <w:right w:val="none" w:sz="0" w:space="0" w:color="auto"/>
      </w:divBdr>
    </w:div>
    <w:div w:id="73288393">
      <w:bodyDiv w:val="1"/>
      <w:marLeft w:val="0"/>
      <w:marRight w:val="0"/>
      <w:marTop w:val="0"/>
      <w:marBottom w:val="0"/>
      <w:divBdr>
        <w:top w:val="none" w:sz="0" w:space="0" w:color="auto"/>
        <w:left w:val="none" w:sz="0" w:space="0" w:color="auto"/>
        <w:bottom w:val="none" w:sz="0" w:space="0" w:color="auto"/>
        <w:right w:val="none" w:sz="0" w:space="0" w:color="auto"/>
      </w:divBdr>
    </w:div>
    <w:div w:id="206987357">
      <w:bodyDiv w:val="1"/>
      <w:marLeft w:val="0"/>
      <w:marRight w:val="0"/>
      <w:marTop w:val="0"/>
      <w:marBottom w:val="0"/>
      <w:divBdr>
        <w:top w:val="none" w:sz="0" w:space="0" w:color="auto"/>
        <w:left w:val="none" w:sz="0" w:space="0" w:color="auto"/>
        <w:bottom w:val="none" w:sz="0" w:space="0" w:color="auto"/>
        <w:right w:val="none" w:sz="0" w:space="0" w:color="auto"/>
      </w:divBdr>
      <w:divsChild>
        <w:div w:id="34812982">
          <w:marLeft w:val="0"/>
          <w:marRight w:val="0"/>
          <w:marTop w:val="0"/>
          <w:marBottom w:val="0"/>
          <w:divBdr>
            <w:top w:val="none" w:sz="0" w:space="0" w:color="auto"/>
            <w:left w:val="none" w:sz="0" w:space="0" w:color="auto"/>
            <w:bottom w:val="none" w:sz="0" w:space="0" w:color="auto"/>
            <w:right w:val="none" w:sz="0" w:space="0" w:color="auto"/>
          </w:divBdr>
          <w:divsChild>
            <w:div w:id="1906255815">
              <w:marLeft w:val="0"/>
              <w:marRight w:val="0"/>
              <w:marTop w:val="0"/>
              <w:marBottom w:val="0"/>
              <w:divBdr>
                <w:top w:val="none" w:sz="0" w:space="0" w:color="auto"/>
                <w:left w:val="none" w:sz="0" w:space="0" w:color="auto"/>
                <w:bottom w:val="none" w:sz="0" w:space="0" w:color="auto"/>
                <w:right w:val="none" w:sz="0" w:space="0" w:color="auto"/>
              </w:divBdr>
            </w:div>
            <w:div w:id="212403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9415">
      <w:bodyDiv w:val="1"/>
      <w:marLeft w:val="0"/>
      <w:marRight w:val="0"/>
      <w:marTop w:val="0"/>
      <w:marBottom w:val="0"/>
      <w:divBdr>
        <w:top w:val="none" w:sz="0" w:space="0" w:color="auto"/>
        <w:left w:val="none" w:sz="0" w:space="0" w:color="auto"/>
        <w:bottom w:val="none" w:sz="0" w:space="0" w:color="auto"/>
        <w:right w:val="none" w:sz="0" w:space="0" w:color="auto"/>
      </w:divBdr>
    </w:div>
    <w:div w:id="344131929">
      <w:bodyDiv w:val="1"/>
      <w:marLeft w:val="0"/>
      <w:marRight w:val="0"/>
      <w:marTop w:val="0"/>
      <w:marBottom w:val="0"/>
      <w:divBdr>
        <w:top w:val="none" w:sz="0" w:space="0" w:color="auto"/>
        <w:left w:val="none" w:sz="0" w:space="0" w:color="auto"/>
        <w:bottom w:val="none" w:sz="0" w:space="0" w:color="auto"/>
        <w:right w:val="none" w:sz="0" w:space="0" w:color="auto"/>
      </w:divBdr>
    </w:div>
    <w:div w:id="474224857">
      <w:bodyDiv w:val="1"/>
      <w:marLeft w:val="0"/>
      <w:marRight w:val="0"/>
      <w:marTop w:val="0"/>
      <w:marBottom w:val="0"/>
      <w:divBdr>
        <w:top w:val="none" w:sz="0" w:space="0" w:color="auto"/>
        <w:left w:val="none" w:sz="0" w:space="0" w:color="auto"/>
        <w:bottom w:val="none" w:sz="0" w:space="0" w:color="auto"/>
        <w:right w:val="none" w:sz="0" w:space="0" w:color="auto"/>
      </w:divBdr>
    </w:div>
    <w:div w:id="630940407">
      <w:bodyDiv w:val="1"/>
      <w:marLeft w:val="0"/>
      <w:marRight w:val="0"/>
      <w:marTop w:val="0"/>
      <w:marBottom w:val="0"/>
      <w:divBdr>
        <w:top w:val="none" w:sz="0" w:space="0" w:color="auto"/>
        <w:left w:val="none" w:sz="0" w:space="0" w:color="auto"/>
        <w:bottom w:val="none" w:sz="0" w:space="0" w:color="auto"/>
        <w:right w:val="none" w:sz="0" w:space="0" w:color="auto"/>
      </w:divBdr>
    </w:div>
    <w:div w:id="735318853">
      <w:bodyDiv w:val="1"/>
      <w:marLeft w:val="0"/>
      <w:marRight w:val="0"/>
      <w:marTop w:val="0"/>
      <w:marBottom w:val="0"/>
      <w:divBdr>
        <w:top w:val="none" w:sz="0" w:space="0" w:color="auto"/>
        <w:left w:val="none" w:sz="0" w:space="0" w:color="auto"/>
        <w:bottom w:val="none" w:sz="0" w:space="0" w:color="auto"/>
        <w:right w:val="none" w:sz="0" w:space="0" w:color="auto"/>
      </w:divBdr>
    </w:div>
    <w:div w:id="910238344">
      <w:bodyDiv w:val="1"/>
      <w:marLeft w:val="0"/>
      <w:marRight w:val="0"/>
      <w:marTop w:val="0"/>
      <w:marBottom w:val="0"/>
      <w:divBdr>
        <w:top w:val="none" w:sz="0" w:space="0" w:color="auto"/>
        <w:left w:val="none" w:sz="0" w:space="0" w:color="auto"/>
        <w:bottom w:val="none" w:sz="0" w:space="0" w:color="auto"/>
        <w:right w:val="none" w:sz="0" w:space="0" w:color="auto"/>
      </w:divBdr>
    </w:div>
    <w:div w:id="1468159495">
      <w:bodyDiv w:val="1"/>
      <w:marLeft w:val="0"/>
      <w:marRight w:val="0"/>
      <w:marTop w:val="0"/>
      <w:marBottom w:val="0"/>
      <w:divBdr>
        <w:top w:val="none" w:sz="0" w:space="0" w:color="auto"/>
        <w:left w:val="none" w:sz="0" w:space="0" w:color="auto"/>
        <w:bottom w:val="none" w:sz="0" w:space="0" w:color="auto"/>
        <w:right w:val="none" w:sz="0" w:space="0" w:color="auto"/>
      </w:divBdr>
    </w:div>
    <w:div w:id="1543128259">
      <w:bodyDiv w:val="1"/>
      <w:marLeft w:val="0"/>
      <w:marRight w:val="0"/>
      <w:marTop w:val="0"/>
      <w:marBottom w:val="0"/>
      <w:divBdr>
        <w:top w:val="none" w:sz="0" w:space="0" w:color="auto"/>
        <w:left w:val="none" w:sz="0" w:space="0" w:color="auto"/>
        <w:bottom w:val="none" w:sz="0" w:space="0" w:color="auto"/>
        <w:right w:val="none" w:sz="0" w:space="0" w:color="auto"/>
      </w:divBdr>
    </w:div>
    <w:div w:id="1862164179">
      <w:bodyDiv w:val="1"/>
      <w:marLeft w:val="0"/>
      <w:marRight w:val="0"/>
      <w:marTop w:val="0"/>
      <w:marBottom w:val="0"/>
      <w:divBdr>
        <w:top w:val="none" w:sz="0" w:space="0" w:color="auto"/>
        <w:left w:val="none" w:sz="0" w:space="0" w:color="auto"/>
        <w:bottom w:val="none" w:sz="0" w:space="0" w:color="auto"/>
        <w:right w:val="none" w:sz="0" w:space="0" w:color="auto"/>
      </w:divBdr>
    </w:div>
    <w:div w:id="1947030754">
      <w:bodyDiv w:val="1"/>
      <w:marLeft w:val="0"/>
      <w:marRight w:val="0"/>
      <w:marTop w:val="0"/>
      <w:marBottom w:val="0"/>
      <w:divBdr>
        <w:top w:val="none" w:sz="0" w:space="0" w:color="auto"/>
        <w:left w:val="none" w:sz="0" w:space="0" w:color="auto"/>
        <w:bottom w:val="none" w:sz="0" w:space="0" w:color="auto"/>
        <w:right w:val="none" w:sz="0" w:space="0" w:color="auto"/>
      </w:divBdr>
    </w:div>
    <w:div w:id="206983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crosoft.com/trademarks" TargetMode="External"/><Relationship Id="rId18" Type="http://schemas.openxmlformats.org/officeDocument/2006/relationships/hyperlink" Target="https://go.microsoft.com/fwlink/?LinkId=785961" TargetMode="External"/><Relationship Id="rId26" Type="http://schemas.openxmlformats.org/officeDocument/2006/relationships/image" Target="media/image6.bin"/><Relationship Id="rId3" Type="http://schemas.openxmlformats.org/officeDocument/2006/relationships/numbering" Target="numbering.xml"/><Relationship Id="rId21" Type="http://schemas.openxmlformats.org/officeDocument/2006/relationships/image" Target="media/image2.bin"/><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msdn.microsoft.com/en-us/openspecifications/dn750984" TargetMode="External"/><Relationship Id="rId17" Type="http://schemas.openxmlformats.org/officeDocument/2006/relationships/hyperlink" Target="mailto:dochelp@microsoft.com" TargetMode="External"/><Relationship Id="rId25" Type="http://schemas.openxmlformats.org/officeDocument/2006/relationships/image" Target="media/image5.bin"/><Relationship Id="rId33" Type="http://schemas.openxmlformats.org/officeDocument/2006/relationships/hyperlink" Target="mailto:dochelp@microsoft.com" TargetMode="External"/><Relationship Id="rId2" Type="http://schemas.openxmlformats.org/officeDocument/2006/relationships/customXml" Target="../customXml/item2.xml"/><Relationship Id="rId16" Type="http://schemas.openxmlformats.org/officeDocument/2006/relationships/hyperlink" Target="https://go.microsoft.com/fwlink/?linkid=850906" TargetMode="External"/><Relationship Id="rId20" Type="http://schemas.openxmlformats.org/officeDocument/2006/relationships/image" Target="media/image1.bin"/><Relationship Id="rId29" Type="http://schemas.openxmlformats.org/officeDocument/2006/relationships/image" Target="media/image9.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plg@microsoft.com" TargetMode="External"/><Relationship Id="rId24" Type="http://schemas.openxmlformats.org/officeDocument/2006/relationships/image" Target="media/image4.bin"/><Relationship Id="rId32" Type="http://schemas.openxmlformats.org/officeDocument/2006/relationships/image" Target="media/image12.bin"/><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go.microsoft.com/fwlink/?LinkId=90317" TargetMode="External"/><Relationship Id="rId23" Type="http://schemas.openxmlformats.org/officeDocument/2006/relationships/image" Target="media/image3.bin"/><Relationship Id="rId28" Type="http://schemas.openxmlformats.org/officeDocument/2006/relationships/image" Target="media/image8.bin"/><Relationship Id="rId36" Type="http://schemas.openxmlformats.org/officeDocument/2006/relationships/fontTable" Target="fontTable.xml"/><Relationship Id="rId10" Type="http://schemas.openxmlformats.org/officeDocument/2006/relationships/hyperlink" Target="https://go.microsoft.com/fwlink/?LinkId=214448" TargetMode="External"/><Relationship Id="rId19" Type="http://schemas.openxmlformats.org/officeDocument/2006/relationships/hyperlink" Target="https://go.microsoft.com/fwlink/?LinkId=90317" TargetMode="External"/><Relationship Id="rId31" Type="http://schemas.openxmlformats.org/officeDocument/2006/relationships/image" Target="media/image11.bin"/><Relationship Id="rId4" Type="http://schemas.openxmlformats.org/officeDocument/2006/relationships/styles" Target="styles.xml"/><Relationship Id="rId9" Type="http://schemas.openxmlformats.org/officeDocument/2006/relationships/hyperlink" Target="http://go.microsoft.com/fwlink/?LinkId=214445" TargetMode="External"/><Relationship Id="rId14" Type="http://schemas.openxmlformats.org/officeDocument/2006/relationships/hyperlink" Target="mailto:dochelp@microsoft.com" TargetMode="External"/><Relationship Id="rId22" Type="http://schemas.openxmlformats.org/officeDocument/2006/relationships/hyperlink" Target="https://go.microsoft.com/fwlink/?LinkId=785961" TargetMode="External"/><Relationship Id="rId27" Type="http://schemas.openxmlformats.org/officeDocument/2006/relationships/image" Target="media/image7.bin"/><Relationship Id="rId30" Type="http://schemas.openxmlformats.org/officeDocument/2006/relationships/image" Target="media/image10.bin"/><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outSpaceData xmlns="http://schemas.microsoft.com/office/2009/outspace/metadata">
  <relatedDocuments xmlns="http://schemas.microsoft.com/office/2009/outspace/metadata"/>
  <relatedPeople xmlns="http://schemas.microsoft.com/office/2009/outspace/metadata">
    <relatedPeopleItem xmlns="http://schemas.microsoft.com/office/2009/outspace/metadata">
      <category xmlns="http://schemas.microsoft.com/office/2009/outspace/metadata">Author</category>
      <people xmlns="http://schemas.microsoft.com/office/2009/outspace/metadata">
        <relatedPerson xmlns="http://schemas.microsoft.com/office/2009/outspace/metadata">
          <displayName xmlns="http://schemas.microsoft.com/office/2009/outspace/metadata">Dave Thaler</displayName>
          <accountName xmlns="http://schemas.microsoft.com/office/2009/outspace/metadata">Dave Thaler</accountName>
        </relatedPerson>
      </people>
      <source xmlns="http://schemas.microsoft.com/office/2009/outspace/metadata">0</source>
    </relatedPeopleItem>
  </relatedPeople>
  <propertyMetadataList xmlns="http://schemas.microsoft.com/office/2009/outspace/metadata">
    <propertyMetadata xmlns="http://schemas.microsoft.com/office/2009/outspace/metadata">
      <type xmlns="http://schemas.microsoft.com/office/2009/outspace/metadata">0</type>
      <propertyId xmlns="http://schemas.microsoft.com/office/2009/outspace/metadata">14</propertyId>
      <propertyName xmlns="http://schemas.microsoft.com/office/2009/outspace/metadata"/>
      <isPinned xmlns="http://schemas.microsoft.com/office/2009/outspace/metadata">true</isPinned>
    </propertyMetadata>
    <propertyMetadata xmlns="http://schemas.microsoft.com/office/2009/outspace/metadata">
      <type xmlns="http://schemas.microsoft.com/office/2009/outspace/metadata">0</type>
      <propertyId xmlns="http://schemas.microsoft.com/office/2009/outspace/metadata">1179649</propertyId>
      <propertyName xmlns="http://schemas.microsoft.com/office/2009/outspace/metadata"/>
      <isPinned xmlns="http://schemas.microsoft.com/office/2009/outspace/metadata">true</isPinned>
    </propertyMetadata>
    <propertyMetadata xmlns="http://schemas.microsoft.com/office/2009/outspace/metadata">
      <type xmlns="http://schemas.microsoft.com/office/2009/outspace/metadata">0</type>
      <propertyId xmlns="http://schemas.microsoft.com/office/2009/outspace/metadata">8</propertyId>
      <propertyName xmlns="http://schemas.microsoft.com/office/2009/outspace/metadata"/>
      <isPinned xmlns="http://schemas.microsoft.com/office/2009/outspace/metadata">true</isPinned>
    </propertyMetadata>
    <propertyMetadata xmlns="http://schemas.microsoft.com/office/2009/outspace/metadata">
      <type xmlns="http://schemas.microsoft.com/office/2009/outspace/metadata">0</type>
      <propertyId xmlns="http://schemas.microsoft.com/office/2009/outspace/metadata">0</propertyId>
      <propertyName xmlns="http://schemas.microsoft.com/office/2009/outspace/metadata"/>
      <isPinned xmlns="http://schemas.microsoft.com/office/2009/outspace/metadata">true</isPinned>
    </propertyMetadata>
    <propertyMetadata xmlns="http://schemas.microsoft.com/office/2009/outspace/metadata">
      <type xmlns="http://schemas.microsoft.com/office/2009/outspace/metadata">0</type>
      <propertyId xmlns="http://schemas.microsoft.com/office/2009/outspace/metadata">13</propertyId>
      <propertyName xmlns="http://schemas.microsoft.com/office/2009/outspace/metadata"/>
      <isPinned xmlns="http://schemas.microsoft.com/office/2009/outspace/metadata">false</isPinned>
    </propertyMetadata>
    <propertyMetadata xmlns="http://schemas.microsoft.com/office/2009/outspace/metadata">
      <type xmlns="http://schemas.microsoft.com/office/2009/outspace/metadata">0</type>
      <propertyId xmlns="http://schemas.microsoft.com/office/2009/outspace/metadata">1</propertyId>
      <propertyName xmlns="http://schemas.microsoft.com/office/2009/outspace/metadata"/>
      <isPinned xmlns="http://schemas.microsoft.com/office/2009/outspace/metadata">false</isPinned>
    </propertyMetadata>
    <propertyMetadata xmlns="http://schemas.microsoft.com/office/2009/outspace/metadata">
      <type xmlns="http://schemas.microsoft.com/office/2009/outspace/metadata">0</type>
      <propertyId xmlns="http://schemas.microsoft.com/office/2009/outspace/metadata">23</propertyId>
      <propertyName xmlns="http://schemas.microsoft.com/office/2009/outspace/metadata"/>
      <isPinned xmlns="http://schemas.microsoft.com/office/2009/outspace/metadata">false</isPinned>
    </propertyMetadata>
    <propertyMetadata xmlns="http://schemas.microsoft.com/office/2009/outspace/metadata">
      <type xmlns="http://schemas.microsoft.com/office/2009/outspace/metadata">0</type>
      <propertyId xmlns="http://schemas.microsoft.com/office/2009/outspace/metadata">22</propertyId>
      <propertyName xmlns="http://schemas.microsoft.com/office/2009/outspace/metadata"/>
      <isPinned xmlns="http://schemas.microsoft.com/office/2009/outspace/metadata">false</isPinned>
    </propertyMetadata>
    <propertyMetadata xmlns="http://schemas.microsoft.com/office/2009/outspace/metadata">
      <type xmlns="http://schemas.microsoft.com/office/2009/outspace/metadata">0</type>
      <propertyId xmlns="http://schemas.microsoft.com/office/2009/outspace/metadata">6</propertyId>
      <propertyName xmlns="http://schemas.microsoft.com/office/2009/outspace/metadata"/>
      <isPinned xmlns="http://schemas.microsoft.com/office/2009/outspace/metadata">false</isPinned>
    </propertyMetadata>
    <propertyMetadata xmlns="http://schemas.microsoft.com/office/2009/outspace/metadata">
      <type xmlns="http://schemas.microsoft.com/office/2009/outspace/metadata">0</type>
      <propertyId xmlns="http://schemas.microsoft.com/office/2009/outspace/metadata">327680</propertyId>
      <propertyName xmlns="http://schemas.microsoft.com/office/2009/outspace/metadata"/>
      <isPinned xmlns="http://schemas.microsoft.com/office/2009/outspace/metadata">true</isPinned>
    </propertyMetadata>
    <propertyMetadata xmlns="http://schemas.microsoft.com/office/2009/outspace/metadata">
      <type xmlns="http://schemas.microsoft.com/office/2009/outspace/metadata">0</type>
      <propertyId xmlns="http://schemas.microsoft.com/office/2009/outspace/metadata">327681</propertyId>
      <propertyName xmlns="http://schemas.microsoft.com/office/2009/outspace/metadata"/>
      <isPinned xmlns="http://schemas.microsoft.com/office/2009/outspace/metadata">true</isPinned>
    </propertyMetadata>
    <propertyMetadata xmlns="http://schemas.microsoft.com/office/2009/outspace/metadata">
      <type xmlns="http://schemas.microsoft.com/office/2009/outspace/metadata">0</type>
      <propertyId xmlns="http://schemas.microsoft.com/office/2009/outspace/metadata">1114112</propertyId>
      <propertyName xmlns="http://schemas.microsoft.com/office/2009/outspace/metadata"/>
      <isPinned xmlns="http://schemas.microsoft.com/office/2009/outspace/metadata">true</isPinned>
    </propertyMetadata>
    <propertyMetadata xmlns="http://schemas.microsoft.com/office/2009/outspace/metadata">
      <type xmlns="http://schemas.microsoft.com/office/2009/outspace/metadata">0</type>
      <propertyId xmlns="http://schemas.microsoft.com/office/2009/outspace/metadata">327682</propertyId>
      <propertyName xmlns="http://schemas.microsoft.com/office/2009/outspace/metadata"/>
      <isPinned xmlns="http://schemas.microsoft.com/office/2009/outspace/metadata">false</isPinned>
    </propertyMetadata>
    <propertyMetadata xmlns="http://schemas.microsoft.com/office/2009/outspace/metadata">
      <type xmlns="http://schemas.microsoft.com/office/2009/outspace/metadata">0</type>
      <propertyId xmlns="http://schemas.microsoft.com/office/2009/outspace/metadata">589831</propertyId>
      <propertyName xmlns="http://schemas.microsoft.com/office/2009/outspace/metadata"/>
      <isPinned xmlns="http://schemas.microsoft.com/office/2009/outspace/metadata">false</isPinned>
    </propertyMetadata>
    <propertyMetadata xmlns="http://schemas.microsoft.com/office/2009/outspace/metadata">
      <type xmlns="http://schemas.microsoft.com/office/2009/outspace/metadata">0</type>
      <propertyId xmlns="http://schemas.microsoft.com/office/2009/outspace/metadata">589825</propertyId>
      <propertyName xmlns="http://schemas.microsoft.com/office/2009/outspace/metadata"/>
      <isPinned xmlns="http://schemas.microsoft.com/office/2009/outspace/metadata">false</isPinned>
    </propertyMetadata>
    <propertyMetadata xmlns="http://schemas.microsoft.com/office/2009/outspace/metadata">
      <type xmlns="http://schemas.microsoft.com/office/2009/outspace/metadata">0</type>
      <propertyId xmlns="http://schemas.microsoft.com/office/2009/outspace/metadata">589826</propertyId>
      <propertyName xmlns="http://schemas.microsoft.com/office/2009/outspace/metadata"/>
      <isPinned xmlns="http://schemas.microsoft.com/office/2009/outspace/metadata">false</isPinned>
    </propertyMetadata>
    <propertyMetadata xmlns="http://schemas.microsoft.com/office/2009/outspace/metadata">
      <type xmlns="http://schemas.microsoft.com/office/2009/outspace/metadata">0</type>
      <propertyId xmlns="http://schemas.microsoft.com/office/2009/outspace/metadata">393221</propertyId>
      <propertyName xmlns="http://schemas.microsoft.com/office/2009/outspace/metadata"/>
      <isPinned xmlns="http://schemas.microsoft.com/office/2009/outspace/metadata">false</isPinned>
    </propertyMetadata>
    <propertyMetadata xmlns="http://schemas.microsoft.com/office/2009/outspace/metadata">
      <type xmlns="http://schemas.microsoft.com/office/2009/outspace/metadata">0</type>
      <propertyId xmlns="http://schemas.microsoft.com/office/2009/outspace/metadata">655365</propertyId>
      <propertyName xmlns="http://schemas.microsoft.com/office/2009/outspace/metadata"/>
      <isPinned xmlns="http://schemas.microsoft.com/office/2009/outspace/metadata">false</isPinned>
    </propertyMetadata>
    <propertyMetadata xmlns="http://schemas.microsoft.com/office/2009/outspace/metadata">
      <type xmlns="http://schemas.microsoft.com/office/2009/outspace/metadata">0</type>
      <propertyId xmlns="http://schemas.microsoft.com/office/2009/outspace/metadata">17</propertyId>
      <propertyName xmlns="http://schemas.microsoft.com/office/2009/outspace/metadata"/>
      <isPinned xmlns="http://schemas.microsoft.com/office/2009/outspace/metadata">false</isPinned>
    </propertyMetadata>
    <propertyMetadata xmlns="http://schemas.microsoft.com/office/2009/outspace/metadata">
      <type xmlns="http://schemas.microsoft.com/office/2009/outspace/metadata">0</type>
      <propertyId xmlns="http://schemas.microsoft.com/office/2009/outspace/metadata">18</propertyId>
      <propertyName xmlns="http://schemas.microsoft.com/office/2009/outspace/metadata"/>
      <isPinned xmlns="http://schemas.microsoft.com/office/2009/outspace/metadata">false</isPinned>
    </propertyMetadata>
    <propertyMetadata xmlns="http://schemas.microsoft.com/office/2009/outspace/metadata">
      <type xmlns="http://schemas.microsoft.com/office/2009/outspace/metadata">0</type>
      <propertyId xmlns="http://schemas.microsoft.com/office/2009/outspace/metadata">19</propertyId>
      <propertyName xmlns="http://schemas.microsoft.com/office/2009/outspace/metadata"/>
      <isPinned xmlns="http://schemas.microsoft.com/office/2009/outspace/metadata">false</isPinned>
    </propertyMetadata>
    <propertyMetadata xmlns="http://schemas.microsoft.com/office/2009/outspace/metadata">
      <type xmlns="http://schemas.microsoft.com/office/2009/outspace/metadata">0</type>
      <propertyId xmlns="http://schemas.microsoft.com/office/2009/outspace/metadata">20</propertyId>
      <propertyName xmlns="http://schemas.microsoft.com/office/2009/outspace/metadata"/>
      <isPinned xmlns="http://schemas.microsoft.com/office/2009/outspace/metadata">false</isPinned>
    </propertyMetadata>
    <propertyMetadata xmlns="http://schemas.microsoft.com/office/2009/outspace/metadata">
      <type xmlns="http://schemas.microsoft.com/office/2009/outspace/metadata">0</type>
      <propertyId xmlns="http://schemas.microsoft.com/office/2009/outspace/metadata">21</propertyId>
      <propertyName xmlns="http://schemas.microsoft.com/office/2009/outspace/metadata"/>
      <isPinned xmlns="http://schemas.microsoft.com/office/2009/outspace/metadata">false</isPinned>
    </propertyMetadata>
  </propertyMetadataList>
</outSpace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806F0-2FB4-49B7-AC6A-1C287119CC3C}">
  <ds:schemaRefs>
    <ds:schemaRef ds:uri="http://schemas.microsoft.com/office/2009/outspace/metadata"/>
  </ds:schemaRefs>
</ds:datastoreItem>
</file>

<file path=customXml/itemProps2.xml><?xml version="1.0" encoding="utf-8"?>
<ds:datastoreItem xmlns:ds="http://schemas.openxmlformats.org/officeDocument/2006/customXml" ds:itemID="{6CB507F2-CC58-479E-ACE5-D21127C93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11125</Words>
  <Characters>63417</Characters>
  <Application>Microsoft Office Word</Application>
  <DocSecurity>0</DocSecurity>
  <Lines>528</Lines>
  <Paragraphs>148</Paragraphs>
  <ScaleCrop>false</ScaleCrop>
  <Company/>
  <LinksUpToDate>false</LinksUpToDate>
  <CharactersWithSpaces>74394</CharactersWithSpaces>
  <SharedDoc>false</SharedDoc>
  <HyperlinkBase/>
  <HLinks>
    <vt:vector size="96" baseType="variant">
      <vt:variant>
        <vt:i4>1114165</vt:i4>
      </vt:variant>
      <vt:variant>
        <vt:i4>92</vt:i4>
      </vt:variant>
      <vt:variant>
        <vt:i4>0</vt:i4>
      </vt:variant>
      <vt:variant>
        <vt:i4>5</vt:i4>
      </vt:variant>
      <vt:variant>
        <vt:lpwstr/>
      </vt:variant>
      <vt:variant>
        <vt:lpwstr>_Toc172353312</vt:lpwstr>
      </vt:variant>
      <vt:variant>
        <vt:i4>1114165</vt:i4>
      </vt:variant>
      <vt:variant>
        <vt:i4>86</vt:i4>
      </vt:variant>
      <vt:variant>
        <vt:i4>0</vt:i4>
      </vt:variant>
      <vt:variant>
        <vt:i4>5</vt:i4>
      </vt:variant>
      <vt:variant>
        <vt:lpwstr/>
      </vt:variant>
      <vt:variant>
        <vt:lpwstr>_Toc172353311</vt:lpwstr>
      </vt:variant>
      <vt:variant>
        <vt:i4>1114165</vt:i4>
      </vt:variant>
      <vt:variant>
        <vt:i4>80</vt:i4>
      </vt:variant>
      <vt:variant>
        <vt:i4>0</vt:i4>
      </vt:variant>
      <vt:variant>
        <vt:i4>5</vt:i4>
      </vt:variant>
      <vt:variant>
        <vt:lpwstr/>
      </vt:variant>
      <vt:variant>
        <vt:lpwstr>_Toc172353310</vt:lpwstr>
      </vt:variant>
      <vt:variant>
        <vt:i4>1048629</vt:i4>
      </vt:variant>
      <vt:variant>
        <vt:i4>74</vt:i4>
      </vt:variant>
      <vt:variant>
        <vt:i4>0</vt:i4>
      </vt:variant>
      <vt:variant>
        <vt:i4>5</vt:i4>
      </vt:variant>
      <vt:variant>
        <vt:lpwstr/>
      </vt:variant>
      <vt:variant>
        <vt:lpwstr>_Toc172353309</vt:lpwstr>
      </vt:variant>
      <vt:variant>
        <vt:i4>1048629</vt:i4>
      </vt:variant>
      <vt:variant>
        <vt:i4>68</vt:i4>
      </vt:variant>
      <vt:variant>
        <vt:i4>0</vt:i4>
      </vt:variant>
      <vt:variant>
        <vt:i4>5</vt:i4>
      </vt:variant>
      <vt:variant>
        <vt:lpwstr/>
      </vt:variant>
      <vt:variant>
        <vt:lpwstr>_Toc172353308</vt:lpwstr>
      </vt:variant>
      <vt:variant>
        <vt:i4>1048629</vt:i4>
      </vt:variant>
      <vt:variant>
        <vt:i4>62</vt:i4>
      </vt:variant>
      <vt:variant>
        <vt:i4>0</vt:i4>
      </vt:variant>
      <vt:variant>
        <vt:i4>5</vt:i4>
      </vt:variant>
      <vt:variant>
        <vt:lpwstr/>
      </vt:variant>
      <vt:variant>
        <vt:lpwstr>_Toc172353307</vt:lpwstr>
      </vt:variant>
      <vt:variant>
        <vt:i4>1048629</vt:i4>
      </vt:variant>
      <vt:variant>
        <vt:i4>56</vt:i4>
      </vt:variant>
      <vt:variant>
        <vt:i4>0</vt:i4>
      </vt:variant>
      <vt:variant>
        <vt:i4>5</vt:i4>
      </vt:variant>
      <vt:variant>
        <vt:lpwstr/>
      </vt:variant>
      <vt:variant>
        <vt:lpwstr>_Toc172353306</vt:lpwstr>
      </vt:variant>
      <vt:variant>
        <vt:i4>1048629</vt:i4>
      </vt:variant>
      <vt:variant>
        <vt:i4>50</vt:i4>
      </vt:variant>
      <vt:variant>
        <vt:i4>0</vt:i4>
      </vt:variant>
      <vt:variant>
        <vt:i4>5</vt:i4>
      </vt:variant>
      <vt:variant>
        <vt:lpwstr/>
      </vt:variant>
      <vt:variant>
        <vt:lpwstr>_Toc172353305</vt:lpwstr>
      </vt:variant>
      <vt:variant>
        <vt:i4>1048629</vt:i4>
      </vt:variant>
      <vt:variant>
        <vt:i4>44</vt:i4>
      </vt:variant>
      <vt:variant>
        <vt:i4>0</vt:i4>
      </vt:variant>
      <vt:variant>
        <vt:i4>5</vt:i4>
      </vt:variant>
      <vt:variant>
        <vt:lpwstr/>
      </vt:variant>
      <vt:variant>
        <vt:lpwstr>_Toc172353304</vt:lpwstr>
      </vt:variant>
      <vt:variant>
        <vt:i4>1048629</vt:i4>
      </vt:variant>
      <vt:variant>
        <vt:i4>38</vt:i4>
      </vt:variant>
      <vt:variant>
        <vt:i4>0</vt:i4>
      </vt:variant>
      <vt:variant>
        <vt:i4>5</vt:i4>
      </vt:variant>
      <vt:variant>
        <vt:lpwstr/>
      </vt:variant>
      <vt:variant>
        <vt:lpwstr>_Toc172353303</vt:lpwstr>
      </vt:variant>
      <vt:variant>
        <vt:i4>1048629</vt:i4>
      </vt:variant>
      <vt:variant>
        <vt:i4>32</vt:i4>
      </vt:variant>
      <vt:variant>
        <vt:i4>0</vt:i4>
      </vt:variant>
      <vt:variant>
        <vt:i4>5</vt:i4>
      </vt:variant>
      <vt:variant>
        <vt:lpwstr/>
      </vt:variant>
      <vt:variant>
        <vt:lpwstr>_Toc172353302</vt:lpwstr>
      </vt:variant>
      <vt:variant>
        <vt:i4>1048629</vt:i4>
      </vt:variant>
      <vt:variant>
        <vt:i4>26</vt:i4>
      </vt:variant>
      <vt:variant>
        <vt:i4>0</vt:i4>
      </vt:variant>
      <vt:variant>
        <vt:i4>5</vt:i4>
      </vt:variant>
      <vt:variant>
        <vt:lpwstr/>
      </vt:variant>
      <vt:variant>
        <vt:lpwstr>_Toc172353301</vt:lpwstr>
      </vt:variant>
      <vt:variant>
        <vt:i4>1048629</vt:i4>
      </vt:variant>
      <vt:variant>
        <vt:i4>20</vt:i4>
      </vt:variant>
      <vt:variant>
        <vt:i4>0</vt:i4>
      </vt:variant>
      <vt:variant>
        <vt:i4>5</vt:i4>
      </vt:variant>
      <vt:variant>
        <vt:lpwstr/>
      </vt:variant>
      <vt:variant>
        <vt:lpwstr>_Toc172353300</vt:lpwstr>
      </vt:variant>
      <vt:variant>
        <vt:i4>1638452</vt:i4>
      </vt:variant>
      <vt:variant>
        <vt:i4>14</vt:i4>
      </vt:variant>
      <vt:variant>
        <vt:i4>0</vt:i4>
      </vt:variant>
      <vt:variant>
        <vt:i4>5</vt:i4>
      </vt:variant>
      <vt:variant>
        <vt:lpwstr/>
      </vt:variant>
      <vt:variant>
        <vt:lpwstr>_Toc172353299</vt:lpwstr>
      </vt:variant>
      <vt:variant>
        <vt:i4>1638452</vt:i4>
      </vt:variant>
      <vt:variant>
        <vt:i4>8</vt:i4>
      </vt:variant>
      <vt:variant>
        <vt:i4>0</vt:i4>
      </vt:variant>
      <vt:variant>
        <vt:i4>5</vt:i4>
      </vt:variant>
      <vt:variant>
        <vt:lpwstr/>
      </vt:variant>
      <vt:variant>
        <vt:lpwstr>_Toc172353298</vt:lpwstr>
      </vt:variant>
      <vt:variant>
        <vt:i4>1638452</vt:i4>
      </vt:variant>
      <vt:variant>
        <vt:i4>2</vt:i4>
      </vt:variant>
      <vt:variant>
        <vt:i4>0</vt:i4>
      </vt:variant>
      <vt:variant>
        <vt:i4>5</vt:i4>
      </vt:variant>
      <vt:variant>
        <vt:lpwstr/>
      </vt:variant>
      <vt:variant>
        <vt:lpwstr>_Toc172353297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2018-08-30T20:21:00Z</dcterms:created>
  <dcterms:modified xsi:type="dcterms:W3CDTF">2018-08-30T20:21:00Z</dcterms:modified>
</cp:coreProperties>
</file>